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6DEA3B">
      <w:pPr>
        <w:widowControl/>
        <w:spacing w:line="360" w:lineRule="auto"/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</w:rPr>
        <w:t>附件1：</w:t>
      </w:r>
      <w:bookmarkStart w:id="0" w:name="_GoBack"/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  <w:lang w:val="en-US" w:eastAsia="zh-CN"/>
        </w:rPr>
        <w:t>技术参数</w:t>
      </w:r>
    </w:p>
    <w:bookmarkEnd w:id="0"/>
    <w:p w14:paraId="77D198A2">
      <w:pPr>
        <w:widowControl/>
        <w:spacing w:line="360" w:lineRule="auto"/>
        <w:rPr>
          <w:rFonts w:hint="default" w:ascii="宋体" w:hAnsi="宋体" w:eastAsia="宋体" w:cs="宋体"/>
          <w:b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  <w:lang w:val="en-US" w:eastAsia="zh-CN"/>
        </w:rPr>
        <w:t>A包：许昌市动物疫病预防控制中心动物疫病诊断试剂</w:t>
      </w:r>
    </w:p>
    <w:tbl>
      <w:tblPr>
        <w:tblStyle w:val="2"/>
        <w:tblW w:w="81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1229"/>
        <w:gridCol w:w="4522"/>
        <w:gridCol w:w="804"/>
        <w:gridCol w:w="475"/>
        <w:gridCol w:w="672"/>
      </w:tblGrid>
      <w:tr w14:paraId="499EA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284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C3F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试剂名称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7A9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技术规格参数及要求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282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规格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026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610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</w:tr>
      <w:tr w14:paraId="3739D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D52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007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核酸提取试剂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313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1.能同时提取血清、尿液、拭子洗液、体液中RNA和DNA。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2.提取试剂进行预分装，无需额外添加其他试剂，无需添加蛋白酶K。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3.可配置震荡、旋转两种提取搅拌棒。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4.可提供不低于三种规格（20T、40T、64T）的预分装试剂。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5.样本上样量≥200uL，提供产品说明书扫描件。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★6.必须适用于我单位西安天隆的核酸提取仪。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BBE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份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147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份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12C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</w:tr>
      <w:tr w14:paraId="2C258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6" w:hRule="atLeast"/>
          <w:jc w:val="center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B9F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3B6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猪瘟病毒通用型荧光RT-PCR引物探针体系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907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1.采用探针法实时荧光RT-PCR技术，用于检测猪血液、鼻腔拭子、口腔拭子以及肌肉、淋巴结、脾、肾、肺等样本中的猪瘟病毒（CSFV），检测结果可用于CSFV感染的辅助诊断。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2.含有荧光PCR检测所需引物、探针、混合酶液等：反应液、阳性对照、阴性对照。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3.敏感性：98%以上，特异性：100%，批内及批间差异≤3%。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4.★生产厂家具有兽药生产许可证和兽药GMP证书。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278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50T/盒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C3B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760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0484F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6" w:hRule="atLeast"/>
          <w:jc w:val="center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C37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80F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猪繁殖与呼吸综合征病毒荧光RT-PCR检测试剂盒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65A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Style w:val="4"/>
                <w:color w:val="auto"/>
                <w:lang w:val="en-US" w:eastAsia="zh-CN" w:bidi="ar"/>
              </w:rPr>
              <w:t>1.采用探针法实时荧光RT-PCR 技术，用于检测猪血清、血浆、唾液、鼻拭子及组织等样品中的猪繁殖与呼吸综合征病毒（PRRSV），检测结果可用于猪繁殖与呼吸综合征病毒的辅助诊断。</w:t>
            </w:r>
            <w:r>
              <w:rPr>
                <w:rStyle w:val="4"/>
                <w:color w:val="auto"/>
                <w:lang w:val="en-US" w:eastAsia="zh-CN" w:bidi="ar"/>
              </w:rPr>
              <w:br w:type="textWrapping"/>
            </w:r>
            <w:r>
              <w:rPr>
                <w:rStyle w:val="4"/>
                <w:color w:val="auto"/>
                <w:lang w:val="en-US" w:eastAsia="zh-CN" w:bidi="ar"/>
              </w:rPr>
              <w:t>2.含有荧光PCR检测所需引物、探针、混合酶液等：反应液、阳性对照、阴性对照。</w:t>
            </w:r>
            <w:r>
              <w:rPr>
                <w:rStyle w:val="4"/>
                <w:color w:val="auto"/>
                <w:lang w:val="en-US" w:eastAsia="zh-CN" w:bidi="ar"/>
              </w:rPr>
              <w:br w:type="textWrapping"/>
            </w:r>
            <w:r>
              <w:rPr>
                <w:rStyle w:val="4"/>
                <w:color w:val="auto"/>
                <w:lang w:val="en-US" w:eastAsia="zh-CN" w:bidi="ar"/>
              </w:rPr>
              <w:t>3.敏感性：98%以上，特异性：100%，批内及批间差异≤3%。</w:t>
            </w:r>
            <w:r>
              <w:rPr>
                <w:rStyle w:val="4"/>
                <w:color w:val="auto"/>
                <w:lang w:val="en-US" w:eastAsia="zh-CN" w:bidi="ar"/>
              </w:rPr>
              <w:br w:type="textWrapping"/>
            </w:r>
            <w:r>
              <w:rPr>
                <w:rStyle w:val="5"/>
                <w:color w:val="auto"/>
                <w:lang w:val="en-US" w:eastAsia="zh-CN" w:bidi="ar"/>
              </w:rPr>
              <w:t>4.★获得农业农村部兽药批准文号。</w:t>
            </w:r>
            <w:r>
              <w:rPr>
                <w:rStyle w:val="4"/>
                <w:color w:val="auto"/>
                <w:lang w:val="en-US" w:eastAsia="zh-CN" w:bidi="ar"/>
              </w:rPr>
              <w:br w:type="textWrapping"/>
            </w:r>
            <w:r>
              <w:rPr>
                <w:rStyle w:val="4"/>
                <w:color w:val="auto"/>
                <w:lang w:val="en-US" w:eastAsia="zh-CN" w:bidi="ar"/>
              </w:rPr>
              <w:t>5.★生产厂家具有兽药生产许可证和兽药GMP证书。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455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50T/盒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777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7F5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19947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3D0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97B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猪伪狂犬病毒通用型荧光PCR引物探针体系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493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1.采用探针法实时荧光PCR技术，用于检测猪血液、组织脏器、精液、鼻腔拭子和细胞培养物等样本中的猪伪狂犬病毒（PRV）的检测。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2.含有荧光PCR检测所需引物、探针、混合酶液等：反应液、阳性对照、阴性对照。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3.敏感性：98%以上，特异性：100%，批内及批间差异≤3%。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4.★生产厂家具有兽药生产许可证和兽药GMP证书。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2FB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50T/盒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A09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C56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2B783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4" w:hRule="atLeast"/>
          <w:jc w:val="center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918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A1B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猪圆环病毒2型荧光PCR引物探针体系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D6A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1.采用探针法实时荧光PCR技术，用于检测猪血清、血浆、粪便、精液、组织及细胞培养物等样本中的猪圆环病毒2型（pcv2）核酸的检测。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2.含有荧光PCR检测所需引物、探针、混合酶液等：反应液、阳性对照、阴性对照。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3.敏感性：98%以上，特异性：100%，批内及批间差异≤3%。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4.★生产厂家具有兽药生产许可证和兽药GMP证书。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4D0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50T/盒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964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F4C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76675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9" w:hRule="atLeast"/>
          <w:jc w:val="center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F53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F10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猪圆环病毒3型荧光PCR引物探针体系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9FE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1.采用探针法实时荧光PCR技术，用于检测猪血清、血浆、粪便、精液、组织及细胞培养物等样本中的猪圆环病毒3型（pcv3）核酸的检测。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2.含有荧光PCR检测所需引物、探针、混合酶液等：反应液、阳性对照、阴性对照。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3.敏感性：98%以上，特异性：100%，批内及批间差异≤3%。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4.★生产厂家具有兽药生产许可证和兽药GMP证书。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D0E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50T/盒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DAC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B9A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08D8E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1" w:hRule="atLeast"/>
          <w:jc w:val="center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BDE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58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猪细小病毒荧光PCR引物探针体系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500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1.采用探针法实时荧光PCR 技术，用于检测猪血浆、淋巴结、子宫分泌物、流产或者木乃伊胎儿肺脏组织等样本中的猪细小病毒(PPV)，检测结果可用于PPV感染的辅助诊断。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2.含有荧光PCR检测所需引物、探针、混合酶液等：反应液、阳性对照、阴性对照。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3.敏感性：98%以上，特异性：100%，批内及批间差异≤3%。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4.★生产厂家具有兽药生产许可证和兽药GMP证书。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039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50T/盒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416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B8D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29B09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107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250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小反刍兽疫病毒荧光RT-PCR引物探针体系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C50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1.采用探针法实时荧光RT-PCR 技术，用于检测小反刍动物的鼻腔拭子、口腔拭子、眼拭子以及淋巴结、脾、肾、直肠、结肠、肺等组织样本中的小反刍兽疫病毒（PPRV），检测结果可用于PPRV感染的辅助诊断。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2.含有荧光PCR检测所需引物、探针、混合酶液等：反应液、阳性对照、阴性对照。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3.敏感性：98%以上，特异性：100%，批内及批间差异≤3%。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4.★生产厂家具有兽药生产许可证和兽药GMP证书。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B56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50T/盒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D40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095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6C719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0" w:hRule="atLeast"/>
          <w:jc w:val="center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409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E6B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禽流感病毒通用荧光RT-PCR检测试剂盒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AEE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Style w:val="4"/>
                <w:color w:val="auto"/>
                <w:lang w:val="en-US" w:eastAsia="zh-CN" w:bidi="ar"/>
              </w:rPr>
              <w:t>1.采用探针法实时荧光RT-PCR技术，用于检测禽类全血、咽喉拭子、泄殖腔拭子、肺脏等样本中的禽流感病毒（AIV），检测结果可用于AIV感染的辅助诊断。</w:t>
            </w:r>
            <w:r>
              <w:rPr>
                <w:rStyle w:val="4"/>
                <w:color w:val="auto"/>
                <w:lang w:val="en-US" w:eastAsia="zh-CN" w:bidi="ar"/>
              </w:rPr>
              <w:br w:type="textWrapping"/>
            </w:r>
            <w:r>
              <w:rPr>
                <w:rStyle w:val="4"/>
                <w:color w:val="auto"/>
                <w:lang w:val="en-US" w:eastAsia="zh-CN" w:bidi="ar"/>
              </w:rPr>
              <w:t>2.含有荧光PCR检测所需引物、探针、混合酶液等：反应液、阳性对照、阴性对照。</w:t>
            </w:r>
            <w:r>
              <w:rPr>
                <w:rStyle w:val="4"/>
                <w:color w:val="auto"/>
                <w:lang w:val="en-US" w:eastAsia="zh-CN" w:bidi="ar"/>
              </w:rPr>
              <w:br w:type="textWrapping"/>
            </w:r>
            <w:r>
              <w:rPr>
                <w:rStyle w:val="4"/>
                <w:color w:val="auto"/>
                <w:lang w:val="en-US" w:eastAsia="zh-CN" w:bidi="ar"/>
              </w:rPr>
              <w:t>3.敏感性：98%以上，特异性：100%，批内及批间差异≤3%。</w:t>
            </w:r>
            <w:r>
              <w:rPr>
                <w:rStyle w:val="4"/>
                <w:color w:val="auto"/>
                <w:lang w:val="en-US" w:eastAsia="zh-CN" w:bidi="ar"/>
              </w:rPr>
              <w:br w:type="textWrapping"/>
            </w:r>
            <w:r>
              <w:rPr>
                <w:rStyle w:val="5"/>
                <w:color w:val="auto"/>
                <w:lang w:val="en-US" w:eastAsia="zh-CN" w:bidi="ar"/>
              </w:rPr>
              <w:t>4.★获得农业农村部兽药批准文号。</w:t>
            </w:r>
            <w:r>
              <w:rPr>
                <w:rStyle w:val="4"/>
                <w:color w:val="auto"/>
                <w:lang w:val="en-US" w:eastAsia="zh-CN" w:bidi="ar"/>
              </w:rPr>
              <w:br w:type="textWrapping"/>
            </w:r>
            <w:r>
              <w:rPr>
                <w:rStyle w:val="4"/>
                <w:color w:val="auto"/>
                <w:lang w:val="en-US" w:eastAsia="zh-CN" w:bidi="ar"/>
              </w:rPr>
              <w:t>5.★生产厂家具有兽药生产许可证和兽药GMP证书。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469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50T/盒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DF6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327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 w14:paraId="2FABF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5" w:hRule="atLeast"/>
          <w:jc w:val="center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E96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5F5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新城疫病毒荧光RT-PCR引物探针体系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9EE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1.采用探针法实时荧光RT-PCR技术，用于检测禽类全血、咽喉拭子、泄殖腔拭子、尿囊液等样本中的新城疫病毒（NDV），检测结果可用于NDV感染的辅助诊断。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2.含有荧光PCR检测所需引物、探针、混合酶液等：反应液、阳性对照、阴性对照。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3.敏感性：98%以上，特异性：100%，批内及批间差异≤3%。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4.★生产厂家具有兽药生产许可证和兽药GMP证书。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D1D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50T/盒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D7D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370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52963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A76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B05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布鲁氏菌荧光PCR检测试剂盒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0A8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Style w:val="5"/>
                <w:color w:val="auto"/>
                <w:lang w:val="en-US" w:eastAsia="zh-CN" w:bidi="ar"/>
              </w:rPr>
              <w:t>1.采用探针法实时荧光PCR技术，用于检测动物淋巴结、奶样、流产或者分娩时的胎盘子叶、阴道分泌物、胎儿胃内容物等样本中的布鲁氏菌（BRU），检测结果可用于BRU感染的辅助诊断。</w:t>
            </w:r>
            <w:r>
              <w:rPr>
                <w:rStyle w:val="4"/>
                <w:color w:val="auto"/>
                <w:lang w:val="en-US" w:eastAsia="zh-CN" w:bidi="ar"/>
              </w:rPr>
              <w:br w:type="textWrapping"/>
            </w:r>
            <w:r>
              <w:rPr>
                <w:rStyle w:val="4"/>
                <w:color w:val="auto"/>
                <w:lang w:val="en-US" w:eastAsia="zh-CN" w:bidi="ar"/>
              </w:rPr>
              <w:t>2.含有荧光PCR检测所需引物、探针、混合酶液等：反应液、阳性对照、阴性对照。</w:t>
            </w:r>
            <w:r>
              <w:rPr>
                <w:rStyle w:val="4"/>
                <w:color w:val="auto"/>
                <w:lang w:val="en-US" w:eastAsia="zh-CN" w:bidi="ar"/>
              </w:rPr>
              <w:br w:type="textWrapping"/>
            </w:r>
            <w:r>
              <w:rPr>
                <w:rStyle w:val="4"/>
                <w:color w:val="auto"/>
                <w:lang w:val="en-US" w:eastAsia="zh-CN" w:bidi="ar"/>
              </w:rPr>
              <w:t>3.敏感性：98%以上，特异性：100%，批内及批间差异≤3%。</w:t>
            </w:r>
            <w:r>
              <w:rPr>
                <w:rStyle w:val="4"/>
                <w:color w:val="auto"/>
                <w:lang w:val="en-US" w:eastAsia="zh-CN" w:bidi="ar"/>
              </w:rPr>
              <w:br w:type="textWrapping"/>
            </w:r>
            <w:r>
              <w:rPr>
                <w:rStyle w:val="4"/>
                <w:color w:val="auto"/>
                <w:lang w:val="en-US" w:eastAsia="zh-CN" w:bidi="ar"/>
              </w:rPr>
              <w:t>4.★生产厂家具有兽药生产许可证和兽药GMP证书。</w:t>
            </w:r>
            <w:r>
              <w:rPr>
                <w:rStyle w:val="4"/>
                <w:color w:val="auto"/>
                <w:lang w:val="en-US" w:eastAsia="zh-CN" w:bidi="ar"/>
              </w:rPr>
              <w:br w:type="textWrapping"/>
            </w:r>
            <w:r>
              <w:rPr>
                <w:rStyle w:val="4"/>
                <w:color w:val="auto"/>
                <w:lang w:val="en-US" w:eastAsia="zh-CN" w:bidi="ar"/>
              </w:rPr>
              <w:t>5.★获得农业农村部兽药批准文号。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9CF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50T/盒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FA6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4F2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4C523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7" w:hRule="atLeast"/>
          <w:jc w:val="center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BF0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41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Style w:val="4"/>
                <w:color w:val="auto"/>
                <w:lang w:val="en-US" w:eastAsia="zh-CN" w:bidi="ar"/>
              </w:rPr>
              <w:t>口蹄疫</w:t>
            </w:r>
            <w:r>
              <w:rPr>
                <w:rStyle w:val="5"/>
                <w:color w:val="auto"/>
                <w:lang w:val="en-US" w:eastAsia="zh-CN" w:bidi="ar"/>
              </w:rPr>
              <w:t>病毒O型</w:t>
            </w:r>
            <w:r>
              <w:rPr>
                <w:rStyle w:val="4"/>
                <w:color w:val="auto"/>
                <w:lang w:val="en-US" w:eastAsia="zh-CN" w:bidi="ar"/>
              </w:rPr>
              <w:t>竞争ELISA抗体检测试剂盒（核心产品）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22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1.用途：检测猪、牛、羊血清中的口蹄疫病毒O型抗体。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2.试剂盒主要组成：竞争包被板、竞争酶结合物、竞争样品稀释液、竞争阴性对照、竞争阳性对照、显色液A、显色液B、终止液、固体洗液、自封袋、封板膜、说明书、加样槽、血清稀释板。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3.一步法，理论反应时长不超过45分钟。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4.★获得农业农村部兽药批准文号。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5.★生产厂家具有兽药生产许可证和兽药GMP证书。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34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5*96/盒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46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7E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 w14:paraId="55397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7" w:hRule="atLeast"/>
          <w:jc w:val="center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2A3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30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Style w:val="4"/>
                <w:color w:val="auto"/>
                <w:lang w:val="en-US" w:eastAsia="zh-CN" w:bidi="ar"/>
              </w:rPr>
              <w:t>口蹄疫</w:t>
            </w:r>
            <w:r>
              <w:rPr>
                <w:rStyle w:val="5"/>
                <w:color w:val="auto"/>
                <w:lang w:val="en-US" w:eastAsia="zh-CN" w:bidi="ar"/>
              </w:rPr>
              <w:t>病毒A型</w:t>
            </w:r>
            <w:r>
              <w:rPr>
                <w:rStyle w:val="4"/>
                <w:color w:val="auto"/>
                <w:lang w:val="en-US" w:eastAsia="zh-CN" w:bidi="ar"/>
              </w:rPr>
              <w:t>竞争ELISA抗体检测试剂盒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07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1.用途：检测猪、牛、羊血清中的口蹄疫病毒A型抗体。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2.试剂盒主要组成：竞争包被板、竞争酶结合物、竞争样品稀释液、竞争阴性对照、竞争阳性对照、显色液A、显色液B、终止液、固体洗液、自封袋、封板膜、说明书、加样槽、血清稀释板。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3.一步法，理论反应时长不超过45分钟。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4.★获得农业农村部兽药批准文号。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5.★生产厂家具有兽药生产许可证和兽药GMP证书。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EA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5*96/盒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93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FE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 w14:paraId="77775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8" w:hRule="atLeast"/>
          <w:jc w:val="center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636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785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Style w:val="4"/>
                <w:color w:val="auto"/>
                <w:lang w:val="en-US" w:eastAsia="zh-CN" w:bidi="ar"/>
              </w:rPr>
              <w:t>非洲猪瘟病毒</w:t>
            </w:r>
            <w:r>
              <w:rPr>
                <w:rStyle w:val="5"/>
                <w:color w:val="auto"/>
                <w:lang w:val="en-US" w:eastAsia="zh-CN" w:bidi="ar"/>
              </w:rPr>
              <w:t>阻断</w:t>
            </w:r>
            <w:r>
              <w:rPr>
                <w:rStyle w:val="4"/>
                <w:color w:val="auto"/>
                <w:lang w:val="en-US" w:eastAsia="zh-CN" w:bidi="ar"/>
              </w:rPr>
              <w:t>ELISA抗体检测试剂盒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20D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1.用途：采用酶联免疫阻断法检测猪血清中的非洲猪瘟病毒抗体。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2.试剂盒组成：包被板、酶结合物、样品稀释液、阴性对照、阳性对照、显色液A、显色液B、终止液、洗涤液、密封袋、封板膜、说明书。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3.★获得农业农村部兽药批准文号。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4.★生产厂家具有兽药生产许可证和兽药GMP证书。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2A7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5*96/盒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494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3A7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44889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  <w:jc w:val="center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5EC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523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猪瘟病毒ESLIA抗体检测试剂盒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821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Style w:val="4"/>
                <w:color w:val="auto"/>
                <w:lang w:val="en-US" w:eastAsia="zh-CN" w:bidi="ar"/>
              </w:rPr>
              <w:t>1.用途：采用酶联免疫</w:t>
            </w:r>
            <w:r>
              <w:rPr>
                <w:rStyle w:val="5"/>
                <w:color w:val="auto"/>
                <w:lang w:val="en-US" w:eastAsia="zh-CN" w:bidi="ar"/>
              </w:rPr>
              <w:t>间接</w:t>
            </w:r>
            <w:r>
              <w:rPr>
                <w:rStyle w:val="4"/>
                <w:color w:val="auto"/>
                <w:lang w:val="en-US" w:eastAsia="zh-CN" w:bidi="ar"/>
              </w:rPr>
              <w:t>法检测猪瘟病毒蛋白特异性抗体，适用于评估猪瘟疫苗免疫状况。</w:t>
            </w:r>
            <w:r>
              <w:rPr>
                <w:rStyle w:val="4"/>
                <w:color w:val="auto"/>
                <w:lang w:val="en-US" w:eastAsia="zh-CN" w:bidi="ar"/>
              </w:rPr>
              <w:br w:type="textWrapping"/>
            </w:r>
            <w:r>
              <w:rPr>
                <w:rStyle w:val="4"/>
                <w:color w:val="auto"/>
                <w:lang w:val="en-US" w:eastAsia="zh-CN" w:bidi="ar"/>
              </w:rPr>
              <w:t>2.试剂盒组成：包被板、酶结合物、样品稀释液、阴性对照、阳性对照、显色液A、显色液B、终止液、洗涤液、密封袋、封板膜、说明书。</w:t>
            </w:r>
            <w:r>
              <w:rPr>
                <w:rStyle w:val="4"/>
                <w:color w:val="auto"/>
                <w:lang w:val="en-US" w:eastAsia="zh-CN" w:bidi="ar"/>
              </w:rPr>
              <w:br w:type="textWrapping"/>
            </w:r>
            <w:r>
              <w:rPr>
                <w:rStyle w:val="4"/>
                <w:color w:val="auto"/>
                <w:lang w:val="en-US" w:eastAsia="zh-CN" w:bidi="ar"/>
              </w:rPr>
              <w:t>3.★获得农业农村部兽药批准文号。</w:t>
            </w:r>
            <w:r>
              <w:rPr>
                <w:rStyle w:val="4"/>
                <w:color w:val="auto"/>
                <w:lang w:val="en-US" w:eastAsia="zh-CN" w:bidi="ar"/>
              </w:rPr>
              <w:br w:type="textWrapping"/>
            </w:r>
            <w:r>
              <w:rPr>
                <w:rStyle w:val="4"/>
                <w:color w:val="auto"/>
                <w:lang w:val="en-US" w:eastAsia="zh-CN" w:bidi="ar"/>
              </w:rPr>
              <w:t>4.★生产厂家具有兽药生产许可证和兽药GMP证书。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E79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5*96/盒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E3E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4FA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65A31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4" w:hRule="atLeast"/>
          <w:jc w:val="center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A67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289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猪繁殖与呼吸综合征病毒ELISA抗体检测试剂盒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DE4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1.用途：采用酶联免疫间接法检测猪血清的猪繁殖与呼吸综合征病毒抗体，适用于评估猪场猪繁殖与呼吸综合征疫苗免疫状况。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2.试剂盒组成：包被板、酶结合物、样品稀释液、阴性对照、阳性对照、显色液A、显色液B、终止液、浓缩洗涤液、自封袋、封板膜、说明书、加样槽。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3.★获得农业农村部兽药批准文号。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4.★生产厂家具有兽药生产许可证和兽药GMP证书。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915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5*96/盒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FF8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EAB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42363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8" w:hRule="atLeast"/>
          <w:jc w:val="center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8FE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D16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Style w:val="4"/>
                <w:color w:val="auto"/>
                <w:lang w:val="en-US" w:eastAsia="zh-CN" w:bidi="ar"/>
              </w:rPr>
              <w:t>小反刍兽疫病毒</w:t>
            </w:r>
            <w:r>
              <w:rPr>
                <w:rStyle w:val="5"/>
                <w:color w:val="auto"/>
                <w:lang w:val="en-US" w:eastAsia="zh-CN" w:bidi="ar"/>
              </w:rPr>
              <w:t>竞争</w:t>
            </w:r>
            <w:r>
              <w:rPr>
                <w:rStyle w:val="4"/>
                <w:color w:val="auto"/>
                <w:lang w:val="en-US" w:eastAsia="zh-CN" w:bidi="ar"/>
              </w:rPr>
              <w:t>ELISA抗体检测试剂盒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3EF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1.用途：采用酶联免疫竞争法检测小反刍兽疫病毒蛋白特异性抗体，适用于评估羊小反刍兽疫疫苗免疫状况。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2.试剂盒组成：包被板、酶标抗体、阴性对照血清、阳性对照血清、样品稀释液、底物溶液、终止液、洗涤液。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3.★获得农业农村部兽药批准文号。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4.★生产厂家具有兽药生产许可证和兽药GMP证书。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EB3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5*96/盒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B4D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911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5B221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4" w:hRule="atLeast"/>
          <w:jc w:val="center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119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DE0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猪伪狂犬病毒gB竞争ELISA抗体检测试剂盒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494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1.用途：本品采用酶联免疫竞争法检测猪血清中伪狂犬病病毒gB蛋白抗体。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2.保存及有效期：试剂盒2～8℃存放；有效期为12个月。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3.试剂盒组成：包被板、酶结合物、样品稀释液、阴性对照、阳性对照、显色液、终止液、浓缩洗涤液、自封袋、封板膜。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4.★获得农业农村部兽药批准文号。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5.★生产厂家具有兽药生产许可证和兽药GMP证书。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3A5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5*96/盒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EA7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3CF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66ED5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8" w:hRule="atLeast"/>
          <w:jc w:val="center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74A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327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猪伪狂犬病病毒gE蛋白阻断ELISA抗体检测试剂盒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901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1.用途：本品采用酶联免疫阻断法检测猪血清中伪狂犬病病毒gE蛋白抗体。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2.保存及有效期：试剂盒2～8℃存放；有效期为12个月。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3.试剂盒组成：包被板、酶结合物、样品稀释液、阴性对照、阳性对照、显色液、终止液、浓缩洗涤液、自封袋、封板膜。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4.★获得农业农村部兽药批准文号。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5.★生产厂家具有兽药生产许可证和兽药GMP证书。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6C8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5*96/盒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9B1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C92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00C72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B2E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5D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禽流感病毒H5亚型（H5-Re15株）血凝抑制试验抗原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E1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1.冻干粉，抗原效价≥1:128，有效期≥12个月。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2.★获得农业农村部兽药批准文号。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3.★生产厂家具有兽药生产许可证和兽药GMP证书。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68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2ml/瓶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9C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2F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 w14:paraId="60420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1AA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9F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禽流感病毒H5亚型（H5-Re16株）血凝抑制试验抗原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B4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1.冻干粉，抗原效价≥1:128，有效期≥12个月。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2.★获得农业农村部兽药批准文号。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3.★生产厂家具有兽药生产许可证和兽药GMP证书。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B4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2ml/瓶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80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FB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454AE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33D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CF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禽流感病毒H7亚型（H7-Re5株）血凝抑制试验抗原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5C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1.冻干粉，抗原效价≥1:128，有效期≥12个月。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2.★获得农业农村部兽药批准文号。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3.★生产厂家具有兽药生产许可证和兽药GMP证书。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A9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2ml/瓶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2A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D8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401F7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BDC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AF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禽流感病毒H7亚型（H7-Re6株）血凝抑制试验抗原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63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1.冻干粉，抗原效价≥1:128，有效期≥12个月。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2.★获得农业农村部兽药批准文号。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3.★生产厂家具有兽药生产许可证和兽药GMP证书。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E2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2ml/瓶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89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D8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018C4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97D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B3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鸡新城疫血凝抑制试验抗原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2B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1.冻干粉，抗原效价≥1:512，有效期≥12个月。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2.★获得农业农村部兽药批准文号。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3.★生产厂家具有兽药生产许可证和兽药GMP证书。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91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2ml/瓶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44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81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09037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1" w:hRule="atLeast"/>
          <w:jc w:val="center"/>
        </w:trPr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6D7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21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布氏菌病虎红平板凝集试验抗原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27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1.采用平板凝集方法可检测牛、羊、猪血清中的布鲁氏菌抗体。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2.保存及有效期：试剂2～8℃存放；有效期为12个月。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3.★获得农业农村部兽药批准文号。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4.★生产厂家具有兽药生产许可证和兽药GMP证书。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78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10ml/瓶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45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AE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</w:tbl>
    <w:p w14:paraId="061DB52B">
      <w:pPr>
        <w:spacing w:line="360" w:lineRule="auto"/>
        <w:ind w:firstLine="420" w:firstLineChars="200"/>
        <w:rPr>
          <w:rFonts w:hint="eastAsia" w:ascii="宋体" w:hAnsi="宋体" w:eastAsia="宋体" w:cs="Times New Roman"/>
          <w:color w:val="auto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Cs w:val="22"/>
          <w:highlight w:val="none"/>
          <w:lang w:val="en-US" w:eastAsia="zh-CN"/>
        </w:rPr>
        <w:t>B包：</w:t>
      </w: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  <w:lang w:val="en-US" w:eastAsia="zh-CN"/>
        </w:rPr>
        <w:t>许昌市动物疫病预防控制中心南非专项诊断试剂</w:t>
      </w:r>
    </w:p>
    <w:tbl>
      <w:tblPr>
        <w:tblStyle w:val="2"/>
        <w:tblW w:w="7903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5020"/>
        <w:gridCol w:w="986"/>
        <w:gridCol w:w="436"/>
        <w:gridCol w:w="526"/>
      </w:tblGrid>
      <w:tr w14:paraId="2F716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167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试剂名称</w:t>
            </w:r>
          </w:p>
        </w:tc>
        <w:tc>
          <w:tcPr>
            <w:tcW w:w="5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88B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技术规格参数及要求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2D9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规格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717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9E5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</w:tr>
      <w:tr w14:paraId="580C7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1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005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口蹄疫病毒SAT1型引物探针体系</w:t>
            </w: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4B619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1.按照国标、行标、WOAH 等诊断技术标准合成口蹄疫病毒南非1型实时荧光 RT-PCR 检测引物、探针.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2.含有完成扩增过程所需全部试剂。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3.每个反应体系体积不少于20微升的反应液；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4.使用CT值和扩增曲线共同判定结果。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5.储存及有效期： -20℃保存，有效期12个月。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★6.生产厂家具有《兽药GMP证书》和《兽药生产许可证》。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★7.提供产品生产厂家与国家口蹄疫参考实验室合作证明材料。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FA1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50T/盒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DD0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A8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78814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41D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口蹄疫病毒南非1型阻断ELISA抗体检测试剂盒</w:t>
            </w:r>
          </w:p>
        </w:tc>
        <w:tc>
          <w:tcPr>
            <w:tcW w:w="5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DA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1.作用与用途：用于检测牛、羊、猪等感染或免疫动物血清中口蹄疫病毒南非1型抗体.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2.试剂组成： 南非1型反应板， 南非1型酶结合物，阳性对照血清，阴性对照血清， 样品稀释液，浓缩洗涤液，底物溶液，终止液，封板膜，说明书。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3.敏感性：98%以上；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4.特异性：98%以上；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5.稳定性：批内及批间差异≤3%；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6.保存条件：2～8℃保存；有效期：12个月；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★7.生产厂家具有《兽药GMP证书》和《兽药生产许可证》。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★8.提供产品生产厂家与国家口蹄疫参考实验室合作证明材料。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A8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5*96/盒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06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02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7397B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2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32F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核酸提取试剂</w:t>
            </w:r>
          </w:p>
        </w:tc>
        <w:tc>
          <w:tcPr>
            <w:tcW w:w="5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222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1.用于核酸的提取、富集、纯化等步骤。其处理后的产物用于体外检测使用；利用磁珠吸附原理，通过特制的磁棒吸附、转移和释放磁珠，实现磁珠/核酸的转移，自动完成核酸的提取和纯化。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2.提取试剂进行预分装，无需额外添加其他试剂，无需添加蛋白酶K；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3.可配置震荡、旋转两种提取搅拌棒；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4.可提供不低于三种规格（20T、40T、64T）的预分装试剂；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★5.样本上样量≥200uL，提供产品说明书扫描件；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★6.必须适用于我单位西安天隆的核酸提取仪。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0F3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份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FB5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份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ACE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</w:tr>
      <w:tr w14:paraId="1BCB7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6C7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口蹄疫病毒RT-PCR检测试剂盒</w:t>
            </w:r>
          </w:p>
        </w:tc>
        <w:tc>
          <w:tcPr>
            <w:tcW w:w="5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8A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6"/>
                <w:color w:val="auto"/>
                <w:lang w:val="en-US" w:eastAsia="zh-CN" w:bidi="ar"/>
              </w:rPr>
              <w:t>（1）用于检测猪、牛、羊中各种组织、水疱液、全血等样本中的口蹄疫病毒（FMDV），检测结果可用于FMDV感染的辅助诊断。</w:t>
            </w:r>
            <w:r>
              <w:rPr>
                <w:rStyle w:val="6"/>
                <w:color w:val="auto"/>
                <w:lang w:val="en-US" w:eastAsia="zh-CN" w:bidi="ar"/>
              </w:rPr>
              <w:br w:type="textWrapping"/>
            </w:r>
            <w:r>
              <w:rPr>
                <w:rStyle w:val="6"/>
                <w:color w:val="auto"/>
                <w:lang w:val="en-US" w:eastAsia="zh-CN" w:bidi="ar"/>
              </w:rPr>
              <w:t>（2）适用于ABI7500fast、ABI7500、罗氏480 II、罗氏LC96、以及国产天隆、博日等多种型号PCR仪。</w:t>
            </w:r>
            <w:r>
              <w:rPr>
                <w:rStyle w:val="6"/>
                <w:color w:val="auto"/>
                <w:lang w:val="en-US" w:eastAsia="zh-CN" w:bidi="ar"/>
              </w:rPr>
              <w:br w:type="textWrapping"/>
            </w:r>
            <w:r>
              <w:rPr>
                <w:rStyle w:val="6"/>
                <w:color w:val="auto"/>
                <w:lang w:val="en-US" w:eastAsia="zh-CN" w:bidi="ar"/>
              </w:rPr>
              <w:t>（3）试剂盒满足《口蹄疫诊断技术》、《口蹄疫防治技术规范》等规定的口蹄疫病毒PCR检测方法。</w:t>
            </w:r>
            <w:r>
              <w:rPr>
                <w:rStyle w:val="6"/>
                <w:color w:val="auto"/>
                <w:lang w:val="en-US" w:eastAsia="zh-CN" w:bidi="ar"/>
              </w:rPr>
              <w:br w:type="textWrapping"/>
            </w:r>
            <w:r>
              <w:rPr>
                <w:rStyle w:val="6"/>
                <w:color w:val="auto"/>
                <w:lang w:val="en-US" w:eastAsia="zh-CN" w:bidi="ar"/>
              </w:rPr>
              <w:t>（4）试剂盒规格：50份/盒，含有完成RT-PCR全过程所需全部试剂；储存及有效期： -20℃保存，有效期12个月。</w:t>
            </w:r>
            <w:r>
              <w:rPr>
                <w:rStyle w:val="6"/>
                <w:color w:val="auto"/>
                <w:lang w:val="en-US" w:eastAsia="zh-CN" w:bidi="ar"/>
              </w:rPr>
              <w:br w:type="textWrapping"/>
            </w:r>
            <w:r>
              <w:rPr>
                <w:rStyle w:val="6"/>
                <w:color w:val="auto"/>
                <w:lang w:val="en-US" w:eastAsia="zh-CN" w:bidi="ar"/>
              </w:rPr>
              <w:t>★（5）敏感性：</w:t>
            </w:r>
            <w:r>
              <w:rPr>
                <w:rStyle w:val="7"/>
                <w:rFonts w:eastAsia="宋体"/>
                <w:color w:val="auto"/>
                <w:lang w:val="en-US" w:eastAsia="zh-CN" w:bidi="ar"/>
              </w:rPr>
              <w:t>≥</w:t>
            </w:r>
            <w:r>
              <w:rPr>
                <w:rStyle w:val="6"/>
                <w:color w:val="auto"/>
                <w:lang w:val="en-US" w:eastAsia="zh-CN" w:bidi="ar"/>
              </w:rPr>
              <w:t>98%，特异性：100%，批内及批间差异≤3%。</w:t>
            </w:r>
            <w:r>
              <w:rPr>
                <w:rStyle w:val="6"/>
                <w:color w:val="auto"/>
                <w:lang w:val="en-US" w:eastAsia="zh-CN" w:bidi="ar"/>
              </w:rPr>
              <w:br w:type="textWrapping"/>
            </w:r>
            <w:r>
              <w:rPr>
                <w:rStyle w:val="6"/>
                <w:color w:val="auto"/>
                <w:lang w:val="en-US" w:eastAsia="zh-CN" w:bidi="ar"/>
              </w:rPr>
              <w:t>★（6）生产厂家具有《兽药GMP证书》和《兽药生产许可证》。</w:t>
            </w:r>
            <w:r>
              <w:rPr>
                <w:rStyle w:val="6"/>
                <w:color w:val="auto"/>
                <w:lang w:val="en-US" w:eastAsia="zh-CN" w:bidi="ar"/>
              </w:rPr>
              <w:br w:type="textWrapping"/>
            </w:r>
            <w:r>
              <w:rPr>
                <w:rStyle w:val="6"/>
                <w:color w:val="auto"/>
                <w:lang w:val="en-US" w:eastAsia="zh-CN" w:bidi="ar"/>
              </w:rPr>
              <w:t>★（7）试剂盒具备兽药生产批准文号批件。</w:t>
            </w:r>
            <w:r>
              <w:rPr>
                <w:rStyle w:val="6"/>
                <w:color w:val="auto"/>
                <w:lang w:val="en-US" w:eastAsia="zh-CN" w:bidi="ar"/>
              </w:rPr>
              <w:br w:type="textWrapping"/>
            </w:r>
            <w:r>
              <w:rPr>
                <w:rStyle w:val="6"/>
                <w:color w:val="auto"/>
                <w:lang w:val="en-US" w:eastAsia="zh-CN" w:bidi="ar"/>
              </w:rPr>
              <w:t>★（8）至少提供一个批次的有效期内的批签发报告。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D4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5*96/盒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5B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7B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3DBAC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903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8C26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合计</w:t>
            </w:r>
          </w:p>
        </w:tc>
      </w:tr>
    </w:tbl>
    <w:p w14:paraId="0D7E4906">
      <w:pPr>
        <w:spacing w:line="360" w:lineRule="auto"/>
        <w:ind w:firstLine="420" w:firstLineChars="200"/>
        <w:rPr>
          <w:rFonts w:hint="eastAsia" w:ascii="宋体" w:hAnsi="宋体" w:eastAsia="宋体" w:cs="Times New Roman"/>
          <w:color w:val="auto"/>
          <w:szCs w:val="22"/>
          <w:highlight w:val="none"/>
        </w:rPr>
      </w:pPr>
      <w:r>
        <w:rPr>
          <w:rFonts w:hint="eastAsia" w:ascii="宋体" w:hAnsi="宋体" w:eastAsia="宋体" w:cs="Times New Roman"/>
          <w:color w:val="auto"/>
          <w:szCs w:val="22"/>
          <w:highlight w:val="none"/>
        </w:rPr>
        <w:t>★本采购清单中所列技术规格或主要参数为最低要求，不允许负偏离，否则将承担其响应被视为非实质性响应的风险。</w:t>
      </w:r>
    </w:p>
    <w:p w14:paraId="29A41E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7B91DA"/>
    <w:rsid w:val="2B7B91DA"/>
    <w:rsid w:val="5F2DA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41"/>
    <w:basedOn w:val="3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6">
    <w:name w:val="font1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61"/>
    <w:basedOn w:val="3"/>
    <w:qFormat/>
    <w:uiPriority w:val="0"/>
    <w:rPr>
      <w:rFonts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2026-08-17T17:16:00Z</dcterms:created>
  <dc:creator>今日至安</dc:creator>
  <cp:lastModifiedBy>今日至安</cp:lastModifiedBy>
  <dcterms:modified xsi:type="dcterms:W3CDTF">2026-08-17T17:17:43Z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F426C334013C247FB7D1826A5845BBD7_43</vt:lpwstr>
  </property>
</Properties>
</file>