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0EA950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63A7C410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许昌市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农业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损失复核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专家申报指南</w:t>
      </w:r>
    </w:p>
    <w:p w14:paraId="3B7126A0">
      <w:pPr>
        <w:pStyle w:val="4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_GoBack"/>
      <w:bookmarkEnd w:id="0"/>
    </w:p>
    <w:p w14:paraId="3FE30B06">
      <w:pPr>
        <w:pStyle w:val="4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基本条件</w:t>
      </w:r>
    </w:p>
    <w:p w14:paraId="4365F67D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政治立场坚定，拥护党的路线方针政策，遵守国家法律法规，具有良好的职业道德和敬业精神，作风正派，廉洁自律。</w:t>
      </w:r>
    </w:p>
    <w:p w14:paraId="5389E62F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热爱“三农”工作，关心农业保险事业，具有强烈的社会责任感和公正客观的工作态度，能够独立、公正地履行专家职责。</w:t>
      </w:r>
    </w:p>
    <w:p w14:paraId="0FDDDF35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身体健康，年龄原则上不超过65周岁（资深专家或特殊贡献者可适当放宽），能保证有足够的时间和精力参与专家小组的相关工作，包括必要的现场查勘。</w:t>
      </w:r>
    </w:p>
    <w:p w14:paraId="5C2C08C0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承诺以独立身份参与农业保险理赔鉴定工作，并依法承担相应法律责任。</w:t>
      </w:r>
    </w:p>
    <w:p w14:paraId="6FB9D815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hAnsi="仿宋_GB2312" w:cs="仿宋_GB2312"/>
          <w:color w:val="auto"/>
          <w:sz w:val="32"/>
          <w:szCs w:val="32"/>
          <w:lang w:val="en-US" w:eastAsia="zh-CN"/>
        </w:rPr>
        <w:t>5.无违纪记录，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无违法犯罪记录，无严重不良信用记录，无违反学术道德或职业操守的不良记录。</w:t>
      </w:r>
    </w:p>
    <w:p w14:paraId="7801ACE2">
      <w:pPr>
        <w:pStyle w:val="4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专业条件</w:t>
      </w:r>
    </w:p>
    <w:p w14:paraId="4C049598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学历与职称：具有农业</w:t>
      </w:r>
      <w:r>
        <w:rPr>
          <w:rFonts w:hint="eastAsia" w:hAnsi="仿宋_GB2312" w:cs="仿宋_GB2312"/>
          <w:color w:val="auto"/>
          <w:sz w:val="32"/>
          <w:szCs w:val="32"/>
          <w:lang w:eastAsia="zh-CN"/>
        </w:rPr>
        <w:t>、会计、金融、气象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相关专业中级及以上专业技术职称。</w:t>
      </w:r>
    </w:p>
    <w:p w14:paraId="69F01A79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工作经验：从事粮食作物种植、科研、技术推广、灾害评估等相关工作3年以上，熟悉本地粮食作物生产特点、主要品种、栽培技术、常见灾害类型及防灾减灾措施。</w:t>
      </w:r>
    </w:p>
    <w:p w14:paraId="7194A93A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专业能力：能够准确识别各类农业灾害对粮食作物造成的影响，科学评估灾害损失程度，具备较强的分析判断、沟通协调和文字表达能力。</w:t>
      </w:r>
    </w:p>
    <w:p w14:paraId="41662E67">
      <w:pPr>
        <w:pStyle w:val="4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熟悉国家及地方农业保险相关政策法规者优先。在本地区本行业具有一定影响力或曾参与过类似农业灾害评估、保险理赔技术工作者优先。</w:t>
      </w:r>
    </w:p>
    <w:p w14:paraId="27139088">
      <w:pPr>
        <w:pStyle w:val="4"/>
        <w:spacing w:line="560" w:lineRule="exact"/>
        <w:ind w:firstLine="640" w:firstLineChars="200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三、申报资料与程序</w:t>
      </w:r>
    </w:p>
    <w:p w14:paraId="4903D8FA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（一）本人申请，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  <w:lang w:eastAsia="zh-CN"/>
        </w:rPr>
        <w:t>并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填写《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农业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损失复核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专家申报表</w:t>
      </w: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》；</w:t>
      </w:r>
    </w:p>
    <w:p w14:paraId="771B0D1F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napToGrid w:val="0"/>
          <w:kern w:val="0"/>
          <w:sz w:val="32"/>
          <w:szCs w:val="32"/>
        </w:rPr>
        <w:t>（二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）提交申报材料，申请人需提交身份证、学历证书、职称证书等复印件，一张2寸证件照至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eastAsia="zh-CN"/>
        </w:rPr>
        <w:t>许昌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市农业农村局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val="en-US" w:eastAsia="zh-CN"/>
        </w:rPr>
        <w:t>计财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eastAsia="zh-CN"/>
        </w:rPr>
        <w:t>科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。联系人：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val="en-US" w:eastAsia="zh-CN"/>
        </w:rPr>
        <w:t>卢小飞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，联系电话：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val="en-US" w:eastAsia="zh-CN"/>
        </w:rPr>
        <w:t>2965108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，邮箱：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val="en-US" w:eastAsia="zh-CN"/>
        </w:rPr>
        <w:t>nyjjhk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@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val="en-US" w:eastAsia="zh-CN"/>
        </w:rPr>
        <w:t>126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.com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eastAsia="zh-CN"/>
        </w:rPr>
        <w:t>；</w:t>
      </w:r>
    </w:p>
    <w:p w14:paraId="03A420DB"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（三）审核，市农业农村局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eastAsia="zh-CN"/>
        </w:rPr>
        <w:t>种植业管理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val="en-US" w:eastAsia="zh-CN"/>
        </w:rPr>
        <w:t>科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对专家申报材料进行审核，符合聘任条件的择优录取，并在局网站进行公示，公示期限为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</w:rPr>
        <w:t>个工作日</w:t>
      </w:r>
      <w:r>
        <w:rPr>
          <w:rFonts w:hint="eastAsia" w:ascii="华文仿宋" w:hAnsi="华文仿宋" w:eastAsia="华文仿宋" w:cs="华文仿宋"/>
          <w:snapToGrid w:val="0"/>
          <w:kern w:val="0"/>
          <w:sz w:val="32"/>
          <w:szCs w:val="32"/>
          <w:lang w:eastAsia="zh-CN"/>
        </w:rPr>
        <w:t>；</w:t>
      </w:r>
    </w:p>
    <w:p w14:paraId="11DE5F83">
      <w:pPr>
        <w:pStyle w:val="4"/>
        <w:spacing w:line="560" w:lineRule="exact"/>
        <w:ind w:firstLine="640" w:firstLineChars="200"/>
        <w:rPr>
          <w:rFonts w:hint="eastAsia" w:ascii="Times New Roman" w:hAnsi="Times New Roman" w:eastAsia="仿宋_GB2312" w:cs="仿宋_GB2312"/>
          <w:snapToGrid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sz w:val="32"/>
          <w:szCs w:val="32"/>
        </w:rPr>
        <w:t>（四）聘任，公示期满后，对拟选专家无异议的，纳入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农业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损失复核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专家</w:t>
      </w:r>
      <w:r>
        <w:rPr>
          <w:rFonts w:hint="eastAsia" w:hAnsi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委员会</w:t>
      </w:r>
      <w:r>
        <w:rPr>
          <w:rFonts w:hint="eastAsia" w:ascii="Times New Roman" w:hAnsi="Times New Roman" w:eastAsia="仿宋_GB2312" w:cs="仿宋_GB2312"/>
          <w:snapToGrid w:val="0"/>
          <w:color w:val="auto"/>
          <w:sz w:val="32"/>
          <w:szCs w:val="32"/>
        </w:rPr>
        <w:t>。</w:t>
      </w:r>
    </w:p>
    <w:p w14:paraId="1CB1DA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481846-2734-4D9D-9764-4715F7D115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D977735-29A9-4E5E-8164-C7F99179923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612659B2-4221-400B-88A6-4F1B61F24E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0EEF1F5-117F-4B7E-9F9F-A6CE527EA12E}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5" w:fontKey="{6C2C9F35-B1E5-4E47-A1EB-CB142B0BF7C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E443B"/>
    <w:rsid w:val="0FC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2026-05-25T03:09:00Z</dcterms:created>
  <dc:creator>今日至安</dc:creator>
  <cp:lastModifiedBy>今日至安</cp:lastModifiedBy>
  <dcterms:modified xsi:type="dcterms:W3CDTF">2026-05-25T03:10:00Z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A4034E8CC9CC41D58EEF0C3651D72195_11</vt:lpwstr>
  </property>
  <property fmtid="{D5CDD505-2E9C-101B-9397-08002B2CF9AE}" pid="4" name="KSOTemplateDocerSaveRecord">
    <vt:lpwstr>eyJoZGlkIjoiNDllNzg4MjY4ZDY3ZjcyMjFjZjViZWFjODY2OGJhNDkiLCJ1c2VySWQiOiIxNjU5NzIzNTgwIn0=</vt:lpwstr>
  </property>
</Properties>
</file>