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line="720" w:lineRule="exact"/>
        <w:jc w:val="center"/>
        <w:textAlignment w:val="auto"/>
        <w:rPr>
          <w:rFonts w:hint="eastAsia" w:ascii="方正小标宋简体" w:hAnsi="方正小标宋简体" w:eastAsia="方正小标宋简体" w:cs="方正小标宋简体"/>
          <w:color w:val="000000"/>
          <w:sz w:val="44"/>
          <w:szCs w:val="44"/>
          <w:lang w:val="zh-CN"/>
        </w:rPr>
      </w:pPr>
    </w:p>
    <w:p>
      <w:pPr>
        <w:keepNext w:val="0"/>
        <w:keepLines w:val="0"/>
        <w:pageBreakBefore w:val="0"/>
        <w:widowControl w:val="0"/>
        <w:kinsoku/>
        <w:wordWrap/>
        <w:overflowPunct/>
        <w:topLinePunct w:val="0"/>
        <w:autoSpaceDE/>
        <w:autoSpaceDN/>
        <w:bidi w:val="0"/>
        <w:adjustRightInd/>
        <w:snapToGrid/>
        <w:spacing w:beforeLines="0" w:line="720" w:lineRule="exact"/>
        <w:jc w:val="center"/>
        <w:textAlignment w:val="auto"/>
        <w:rPr>
          <w:rFonts w:hint="eastAsia" w:ascii="方正小标宋简体" w:hAnsi="方正小标宋简体" w:eastAsia="方正小标宋简体" w:cs="方正小标宋简体"/>
          <w:color w:val="000000"/>
          <w:sz w:val="44"/>
          <w:szCs w:val="44"/>
          <w:lang w:val="zh-CN" w:eastAsia="zh-CN"/>
        </w:rPr>
      </w:pPr>
      <w:r>
        <w:rPr>
          <w:rFonts w:hint="eastAsia" w:ascii="方正小标宋简体" w:hAnsi="方正小标宋简体" w:eastAsia="方正小标宋简体" w:cs="方正小标宋简体"/>
          <w:color w:val="000000"/>
          <w:sz w:val="44"/>
          <w:szCs w:val="44"/>
          <w:lang w:val="en-US" w:eastAsia="zh-CN"/>
        </w:rPr>
        <w:t>许昌市兆丰果蔬有限公司</w:t>
      </w:r>
    </w:p>
    <w:p>
      <w:pPr>
        <w:keepNext w:val="0"/>
        <w:keepLines w:val="0"/>
        <w:pageBreakBefore w:val="0"/>
        <w:widowControl w:val="0"/>
        <w:kinsoku/>
        <w:wordWrap/>
        <w:overflowPunct/>
        <w:topLinePunct w:val="0"/>
        <w:autoSpaceDE/>
        <w:autoSpaceDN/>
        <w:bidi w:val="0"/>
        <w:adjustRightInd/>
        <w:snapToGrid/>
        <w:spacing w:beforeLines="0" w:line="720" w:lineRule="exact"/>
        <w:jc w:val="center"/>
        <w:textAlignment w:val="auto"/>
        <w:rPr>
          <w:rFonts w:hint="eastAsia" w:ascii="仿宋" w:hAnsi="仿宋" w:eastAsia="方正小标宋简体" w:cs="仿宋"/>
          <w:color w:val="000000"/>
          <w:sz w:val="32"/>
          <w:szCs w:val="32"/>
          <w:lang w:val="zh-CN" w:eastAsia="zh-CN"/>
        </w:rPr>
      </w:pPr>
      <w:r>
        <w:rPr>
          <w:rFonts w:hint="eastAsia" w:ascii="方正小标宋简体" w:hAnsi="方正小标宋简体" w:eastAsia="方正小标宋简体" w:cs="方正小标宋简体"/>
          <w:color w:val="000000"/>
          <w:sz w:val="44"/>
          <w:szCs w:val="44"/>
          <w:lang w:val="en-US" w:eastAsia="zh-CN"/>
        </w:rPr>
        <w:t>公开</w:t>
      </w:r>
      <w:r>
        <w:rPr>
          <w:rFonts w:hint="eastAsia" w:ascii="方正小标宋简体" w:hAnsi="方正小标宋简体" w:eastAsia="方正小标宋简体" w:cs="方正小标宋简体"/>
          <w:color w:val="000000"/>
          <w:sz w:val="44"/>
          <w:szCs w:val="44"/>
          <w:lang w:val="zh-CN"/>
        </w:rPr>
        <w:t>招聘</w:t>
      </w:r>
      <w:r>
        <w:rPr>
          <w:rFonts w:hint="eastAsia" w:ascii="方正小标宋简体" w:hAnsi="方正小标宋简体" w:eastAsia="方正小标宋简体" w:cs="方正小标宋简体"/>
          <w:color w:val="000000"/>
          <w:sz w:val="44"/>
          <w:szCs w:val="44"/>
          <w:lang w:val="en-US" w:eastAsia="zh-CN"/>
        </w:rPr>
        <w:t>公告</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仿宋" w:hAnsi="仿宋" w:eastAsia="仿宋" w:cs="仿宋"/>
          <w:color w:val="000000"/>
          <w:sz w:val="32"/>
          <w:szCs w:val="32"/>
          <w:lang w:val="zh-CN"/>
        </w:rPr>
      </w:pP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许昌市兆丰果蔬有限公司系河南兆丰农垦集团有限公司（原许昌市农场）所属全资子公司，成立于2020年，注册资本300万元，目前一期工程已建设</w:t>
      </w:r>
      <w:r>
        <w:rPr>
          <w:rFonts w:hint="eastAsia" w:ascii="仿宋_GB2312" w:eastAsia="仿宋_GB2312"/>
          <w:bCs/>
          <w:color w:val="000000"/>
          <w:sz w:val="32"/>
          <w:szCs w:val="32"/>
          <w:lang w:val="en-US" w:eastAsia="zh-CN"/>
        </w:rPr>
        <w:t>30亩</w:t>
      </w:r>
      <w:r>
        <w:rPr>
          <w:rFonts w:hint="eastAsia" w:ascii="仿宋_GB2312" w:hAnsi="仿宋_GB2312" w:eastAsia="仿宋_GB2312" w:cs="仿宋_GB2312"/>
          <w:sz w:val="32"/>
          <w:szCs w:val="32"/>
        </w:rPr>
        <w:t>高标准蔬菜生产试验田，</w:t>
      </w:r>
      <w:r>
        <w:rPr>
          <w:rFonts w:hint="eastAsia" w:ascii="仿宋_GB2312" w:eastAsia="仿宋_GB2312"/>
          <w:bCs/>
          <w:color w:val="000000"/>
          <w:sz w:val="32"/>
          <w:szCs w:val="32"/>
          <w:lang w:val="en-US" w:eastAsia="zh-CN"/>
        </w:rPr>
        <w:t>4座现代化日光节能蔬菜大棚</w:t>
      </w:r>
      <w:r>
        <w:rPr>
          <w:rFonts w:hint="eastAsia" w:ascii="仿宋_GB2312" w:eastAsia="仿宋_GB2312" w:cs="Times New Roman"/>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主要经营绿色无公害蔬菜、瓜果的种植和仓储、销售。</w:t>
      </w:r>
      <w:r>
        <w:rPr>
          <w:rFonts w:hint="eastAsia" w:ascii="仿宋_GB2312" w:eastAsia="仿宋_GB2312" w:cs="Times New Roman"/>
          <w:sz w:val="32"/>
          <w:szCs w:val="32"/>
          <w:lang w:val="en-US" w:eastAsia="zh-CN"/>
        </w:rPr>
        <w:t>根据发展需要，现面向社会公开招聘</w:t>
      </w:r>
      <w:r>
        <w:rPr>
          <w:rFonts w:hint="eastAsia" w:ascii="仿宋_GB2312" w:hAnsi="仿宋_GB2312" w:eastAsia="仿宋_GB2312" w:cs="仿宋_GB2312"/>
          <w:b w:val="0"/>
          <w:i w:val="0"/>
          <w:caps w:val="0"/>
          <w:spacing w:val="0"/>
          <w:w w:val="100"/>
          <w:sz w:val="32"/>
          <w:szCs w:val="32"/>
          <w:lang w:val="en-US" w:eastAsia="zh-CN"/>
        </w:rPr>
        <w:t>总经理1名。</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一、招聘原则</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（一）坚持人员素质与岗位要求匹配原则；</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（二）坚持公开、公平、公正原则；</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（三）坚持任人唯贤、德才兼备、择优选聘原则。</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二、招聘基本条件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zh-CN"/>
        </w:rPr>
      </w:pPr>
      <w:r>
        <w:rPr>
          <w:rFonts w:hint="default" w:ascii="仿宋_GB2312" w:hAnsi="仿宋_GB2312" w:eastAsia="仿宋_GB2312" w:cs="仿宋_GB2312"/>
          <w:color w:val="000000"/>
          <w:sz w:val="32"/>
          <w:szCs w:val="32"/>
          <w:lang w:val="zh-CN"/>
        </w:rPr>
        <w:t>1</w:t>
      </w:r>
      <w:r>
        <w:rPr>
          <w:rFonts w:hint="eastAsia" w:ascii="仿宋_GB2312" w:hAnsi="仿宋_GB2312" w:eastAsia="仿宋_GB2312" w:cs="仿宋_GB2312"/>
          <w:color w:val="000000"/>
          <w:sz w:val="32"/>
          <w:szCs w:val="32"/>
          <w:lang w:val="zh-CN"/>
        </w:rPr>
        <w:t>、</w:t>
      </w:r>
      <w:r>
        <w:rPr>
          <w:rFonts w:hint="default" w:ascii="仿宋_GB2312" w:hAnsi="仿宋_GB2312" w:eastAsia="仿宋_GB2312" w:cs="仿宋_GB2312"/>
          <w:color w:val="000000"/>
          <w:sz w:val="32"/>
          <w:szCs w:val="32"/>
          <w:lang w:val="zh-CN"/>
        </w:rPr>
        <w:t>具有中华人民共和国国籍，拥护中华人民共和国宪法，</w:t>
      </w:r>
      <w:r>
        <w:rPr>
          <w:rFonts w:hint="eastAsia" w:ascii="仿宋_GB2312" w:hAnsi="仿宋_GB2312" w:eastAsia="仿宋_GB2312" w:cs="仿宋_GB2312"/>
          <w:color w:val="000000"/>
          <w:sz w:val="32"/>
          <w:szCs w:val="32"/>
          <w:lang w:val="en-US" w:eastAsia="zh-CN"/>
        </w:rPr>
        <w:t>拥护中国共产党的领导，</w:t>
      </w:r>
      <w:r>
        <w:rPr>
          <w:rFonts w:hint="default" w:ascii="仿宋_GB2312" w:hAnsi="仿宋_GB2312" w:eastAsia="仿宋_GB2312" w:cs="仿宋_GB2312"/>
          <w:color w:val="000000"/>
          <w:sz w:val="32"/>
          <w:szCs w:val="32"/>
          <w:lang w:val="zh-CN"/>
        </w:rPr>
        <w:t>具有良好的道德品行</w:t>
      </w:r>
      <w:r>
        <w:rPr>
          <w:rFonts w:hint="eastAsia" w:ascii="仿宋_GB2312" w:hAnsi="仿宋_GB2312" w:eastAsia="仿宋_GB2312" w:cs="仿宋_GB2312"/>
          <w:color w:val="000000"/>
          <w:sz w:val="32"/>
          <w:szCs w:val="32"/>
          <w:lang w:val="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spacing w:val="0"/>
          <w:w w:val="100"/>
          <w:sz w:val="32"/>
          <w:szCs w:val="32"/>
          <w:lang w:val="en-US" w:eastAsia="zh-CN"/>
        </w:rPr>
      </w:pPr>
      <w:r>
        <w:rPr>
          <w:rFonts w:hint="default" w:ascii="仿宋_GB2312" w:hAnsi="仿宋_GB2312" w:eastAsia="仿宋_GB2312" w:cs="仿宋_GB2312"/>
          <w:color w:val="000000"/>
          <w:sz w:val="32"/>
          <w:szCs w:val="32"/>
          <w:lang w:val="zh-CN"/>
        </w:rPr>
        <w:t>2</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en-US" w:eastAsia="zh-CN"/>
        </w:rPr>
        <w:t>国家正规院校全日制大专及以上学历，农学、作物生产、经营管理等专业。</w:t>
      </w:r>
      <w:r>
        <w:rPr>
          <w:rFonts w:hint="eastAsia" w:ascii="仿宋_GB2312" w:hAnsi="仿宋_GB2312" w:eastAsia="仿宋_GB2312" w:cs="仿宋_GB2312"/>
          <w:sz w:val="32"/>
          <w:szCs w:val="40"/>
          <w:lang w:val="en-US" w:eastAsia="zh-CN"/>
        </w:rPr>
        <w:t>有丰富的农产品线上线下营销能力、实践经验和管理能力者优先；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热爱</w:t>
      </w:r>
      <w:r>
        <w:rPr>
          <w:rFonts w:hint="eastAsia" w:ascii="仿宋_GB2312" w:hAnsi="仿宋_GB2312" w:eastAsia="仿宋_GB2312" w:cs="仿宋_GB2312"/>
          <w:color w:val="000000"/>
          <w:sz w:val="32"/>
          <w:szCs w:val="32"/>
          <w:lang w:val="en-US" w:eastAsia="zh-CN"/>
        </w:rPr>
        <w:t>农垦事业</w:t>
      </w:r>
      <w:r>
        <w:rPr>
          <w:rFonts w:hint="eastAsia" w:ascii="仿宋_GB2312" w:hAnsi="仿宋_GB2312" w:eastAsia="仿宋_GB2312" w:cs="仿宋_GB2312"/>
          <w:color w:val="000000"/>
          <w:sz w:val="32"/>
          <w:szCs w:val="32"/>
          <w:lang w:val="zh-CN"/>
        </w:rPr>
        <w:t>，思想进步，态度端正，</w:t>
      </w:r>
      <w:r>
        <w:rPr>
          <w:rFonts w:hint="eastAsia" w:ascii="仿宋_GB2312" w:hAnsi="仿宋_GB2312" w:eastAsia="仿宋_GB2312" w:cs="仿宋_GB2312"/>
          <w:color w:val="000000"/>
          <w:sz w:val="32"/>
          <w:szCs w:val="32"/>
          <w:lang w:val="zh-CN" w:eastAsia="zh-CN"/>
        </w:rPr>
        <w:t>诚实守信</w:t>
      </w:r>
      <w:r>
        <w:rPr>
          <w:rFonts w:hint="eastAsia" w:ascii="仿宋_GB2312" w:hAnsi="仿宋_GB2312" w:eastAsia="仿宋_GB2312" w:cs="仿宋_GB2312"/>
          <w:color w:val="000000"/>
          <w:sz w:val="32"/>
          <w:szCs w:val="32"/>
          <w:lang w:val="zh-CN"/>
        </w:rPr>
        <w:t>，吃苦耐劳，</w:t>
      </w:r>
      <w:r>
        <w:rPr>
          <w:rFonts w:hint="eastAsia" w:ascii="仿宋_GB2312" w:hAnsi="仿宋_GB2312" w:eastAsia="仿宋_GB2312" w:cs="仿宋_GB2312"/>
          <w:color w:val="000000"/>
          <w:sz w:val="32"/>
          <w:szCs w:val="32"/>
          <w:lang w:val="en-US" w:eastAsia="zh-CN"/>
        </w:rPr>
        <w:t>具有较强的事业心和责任感；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val="zh-CN"/>
        </w:rPr>
        <w:t>、身体健康，有较好的语言表达能力、</w:t>
      </w:r>
      <w:r>
        <w:rPr>
          <w:rFonts w:hint="eastAsia" w:ascii="仿宋_GB2312" w:hAnsi="仿宋_GB2312" w:eastAsia="仿宋_GB2312" w:cs="仿宋_GB2312"/>
          <w:color w:val="000000"/>
          <w:sz w:val="32"/>
          <w:szCs w:val="32"/>
          <w:lang w:val="en-US" w:eastAsia="zh-CN"/>
        </w:rPr>
        <w:t>人际沟通和团队合作能力；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val="zh-CN"/>
        </w:rPr>
        <w:t>、</w:t>
      </w:r>
      <w:r>
        <w:rPr>
          <w:rFonts w:hint="default" w:ascii="仿宋_GB2312" w:hAnsi="仿宋_GB2312" w:eastAsia="仿宋_GB2312" w:cs="仿宋_GB2312"/>
          <w:color w:val="000000"/>
          <w:sz w:val="32"/>
          <w:szCs w:val="32"/>
          <w:lang w:val="zh-CN"/>
        </w:rPr>
        <w:t>严格遵守国家法律法规，</w:t>
      </w:r>
      <w:r>
        <w:rPr>
          <w:rFonts w:hint="eastAsia" w:ascii="仿宋_GB2312" w:hAnsi="仿宋_GB2312" w:eastAsia="仿宋_GB2312" w:cs="仿宋_GB2312"/>
          <w:color w:val="000000"/>
          <w:sz w:val="32"/>
          <w:szCs w:val="32"/>
          <w:lang w:val="zh-CN"/>
        </w:rPr>
        <w:t>无违法违纪行为和不良记录；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val="zh-CN"/>
        </w:rPr>
        <w:t>、具备招聘岗位要求的资格条件和工作能力，</w:t>
      </w:r>
      <w:r>
        <w:rPr>
          <w:rFonts w:hint="eastAsia" w:ascii="仿宋_GB2312" w:hAnsi="仿宋_GB2312" w:eastAsia="仿宋_GB2312" w:cs="仿宋_GB2312"/>
          <w:color w:val="000000"/>
          <w:sz w:val="32"/>
          <w:szCs w:val="32"/>
          <w:lang w:val="zh-CN" w:eastAsia="zh-CN"/>
        </w:rPr>
        <w:t>年龄在3</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val="zh-CN" w:eastAsia="zh-CN"/>
        </w:rPr>
        <w:t>岁以上</w:t>
      </w:r>
      <w:r>
        <w:rPr>
          <w:rFonts w:hint="eastAsia" w:ascii="仿宋_GB2312" w:hAnsi="仿宋_GB2312" w:eastAsia="仿宋_GB2312" w:cs="仿宋_GB2312"/>
          <w:color w:val="000000"/>
          <w:sz w:val="32"/>
          <w:szCs w:val="32"/>
          <w:lang w:val="en-US" w:eastAsia="zh-CN"/>
        </w:rPr>
        <w:t>50岁以下。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eastAsia="仿宋_GB2312"/>
          <w:b w:val="0"/>
          <w:i w:val="0"/>
          <w:caps w:val="0"/>
          <w:spacing w:val="0"/>
          <w:w w:val="100"/>
          <w:sz w:val="32"/>
          <w:szCs w:val="32"/>
        </w:rPr>
      </w:pPr>
      <w:r>
        <w:rPr>
          <w:rFonts w:hint="eastAsia" w:ascii="仿宋_GB2312" w:hAnsi="仿宋_GB2312" w:eastAsia="仿宋_GB2312" w:cs="仿宋_GB2312"/>
          <w:color w:val="000000"/>
          <w:sz w:val="32"/>
          <w:szCs w:val="32"/>
          <w:lang w:val="en-US" w:eastAsia="zh-CN"/>
        </w:rPr>
        <w:t>7、有下列情形之一的不得参加报名应聘：</w:t>
      </w:r>
      <w:r>
        <w:rPr>
          <w:rFonts w:hint="eastAsia" w:ascii="仿宋_GB2312" w:eastAsia="仿宋_GB2312"/>
          <w:b w:val="0"/>
          <w:i w:val="0"/>
          <w:caps w:val="0"/>
          <w:spacing w:val="0"/>
          <w:w w:val="100"/>
          <w:sz w:val="32"/>
          <w:szCs w:val="32"/>
        </w:rPr>
        <w:t>曾受过刑事处罚和曾被开除或辞退的人员;</w:t>
      </w:r>
      <w:r>
        <w:rPr>
          <w:rFonts w:hint="eastAsia" w:ascii="仿宋_GB2312" w:hAnsi="仿宋_GB2312" w:eastAsia="仿宋_GB2312" w:cs="仿宋_GB2312"/>
          <w:color w:val="000000"/>
          <w:sz w:val="32"/>
          <w:szCs w:val="32"/>
          <w:lang w:val="zh-CN"/>
        </w:rPr>
        <w:t>受到党纪政纪处分尚未解除处分的人员；涉嫌违法违纪被调查尚未结束（结案）的人员；</w:t>
      </w:r>
      <w:r>
        <w:rPr>
          <w:rFonts w:hint="eastAsia" w:ascii="仿宋_GB2312" w:hAnsi="仿宋_GB2312" w:eastAsia="仿宋_GB2312" w:cs="仿宋_GB2312"/>
          <w:color w:val="000000"/>
          <w:sz w:val="32"/>
          <w:szCs w:val="32"/>
          <w:lang w:val="en-US" w:eastAsia="zh-CN"/>
        </w:rPr>
        <w:t>曾</w:t>
      </w:r>
      <w:r>
        <w:rPr>
          <w:rFonts w:hint="eastAsia" w:ascii="仿宋_GB2312" w:eastAsia="仿宋_GB2312"/>
          <w:b w:val="0"/>
          <w:i w:val="0"/>
          <w:caps w:val="0"/>
          <w:spacing w:val="0"/>
          <w:w w:val="100"/>
          <w:sz w:val="32"/>
          <w:szCs w:val="32"/>
        </w:rPr>
        <w:t>在</w:t>
      </w:r>
      <w:r>
        <w:rPr>
          <w:rFonts w:hint="eastAsia" w:ascii="仿宋_GB2312" w:eastAsia="仿宋_GB2312"/>
          <w:b w:val="0"/>
          <w:i w:val="0"/>
          <w:caps w:val="0"/>
          <w:spacing w:val="0"/>
          <w:w w:val="100"/>
          <w:sz w:val="32"/>
          <w:szCs w:val="32"/>
          <w:lang w:val="en-US" w:eastAsia="zh-CN"/>
        </w:rPr>
        <w:t>社会</w:t>
      </w:r>
      <w:r>
        <w:rPr>
          <w:rFonts w:hint="eastAsia" w:ascii="仿宋_GB2312" w:eastAsia="仿宋_GB2312"/>
          <w:b w:val="0"/>
          <w:i w:val="0"/>
          <w:caps w:val="0"/>
          <w:spacing w:val="0"/>
          <w:w w:val="100"/>
          <w:sz w:val="32"/>
          <w:szCs w:val="32"/>
        </w:rPr>
        <w:t>公开招聘中被认定有严重违纪违规行为且不得报考的人员;未在规定学制内获得相应毕业证的人员;</w:t>
      </w:r>
      <w:r>
        <w:rPr>
          <w:rFonts w:hint="eastAsia" w:ascii="仿宋_GB2312" w:hAnsi="仿宋_GB2312" w:eastAsia="仿宋_GB2312" w:cs="仿宋_GB2312"/>
          <w:color w:val="000000"/>
          <w:sz w:val="32"/>
          <w:szCs w:val="32"/>
          <w:lang w:val="zh-CN"/>
        </w:rPr>
        <w:t>不符合招聘对象、报考条件或职位所需资格条件的人员；</w:t>
      </w:r>
      <w:r>
        <w:rPr>
          <w:rFonts w:hint="eastAsia" w:ascii="仿宋_GB2312" w:eastAsia="仿宋_GB2312"/>
          <w:b w:val="0"/>
          <w:i w:val="0"/>
          <w:caps w:val="0"/>
          <w:spacing w:val="0"/>
          <w:w w:val="100"/>
          <w:sz w:val="32"/>
          <w:szCs w:val="32"/>
          <w:lang w:val="en-US" w:eastAsia="zh-CN"/>
        </w:rPr>
        <w:t>国家</w:t>
      </w:r>
      <w:r>
        <w:rPr>
          <w:rFonts w:hint="eastAsia" w:ascii="仿宋_GB2312" w:eastAsia="仿宋_GB2312"/>
          <w:b w:val="0"/>
          <w:i w:val="0"/>
          <w:caps w:val="0"/>
          <w:spacing w:val="0"/>
          <w:w w:val="100"/>
          <w:sz w:val="32"/>
          <w:szCs w:val="32"/>
        </w:rPr>
        <w:t>法律</w:t>
      </w:r>
      <w:r>
        <w:rPr>
          <w:rFonts w:hint="eastAsia" w:ascii="仿宋_GB2312" w:eastAsia="仿宋_GB2312"/>
          <w:b w:val="0"/>
          <w:i w:val="0"/>
          <w:caps w:val="0"/>
          <w:spacing w:val="0"/>
          <w:w w:val="100"/>
          <w:sz w:val="32"/>
          <w:szCs w:val="32"/>
          <w:lang w:val="en-US" w:eastAsia="zh-CN"/>
        </w:rPr>
        <w:t>法规</w:t>
      </w:r>
      <w:r>
        <w:rPr>
          <w:rFonts w:hint="eastAsia" w:ascii="仿宋_GB2312" w:eastAsia="仿宋_GB2312"/>
          <w:b w:val="0"/>
          <w:i w:val="0"/>
          <w:caps w:val="0"/>
          <w:spacing w:val="0"/>
          <w:w w:val="100"/>
          <w:sz w:val="32"/>
          <w:szCs w:val="32"/>
        </w:rPr>
        <w:t>规定不得聘用的其它情形的人员。</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default" w:ascii="黑体" w:hAnsi="黑体" w:eastAsia="黑体" w:cs="黑体"/>
          <w:color w:val="000000"/>
          <w:sz w:val="32"/>
          <w:szCs w:val="32"/>
          <w:lang w:val="zh-CN" w:eastAsia="zh-CN"/>
        </w:rPr>
      </w:pPr>
      <w:r>
        <w:rPr>
          <w:rFonts w:hint="eastAsia" w:ascii="黑体" w:hAnsi="黑体" w:eastAsia="黑体" w:cs="黑体"/>
          <w:color w:val="000000"/>
          <w:sz w:val="32"/>
          <w:szCs w:val="32"/>
          <w:lang w:val="en-US" w:eastAsia="zh-CN"/>
        </w:rPr>
        <w:t>三、</w:t>
      </w:r>
      <w:r>
        <w:rPr>
          <w:rFonts w:hint="default" w:ascii="黑体" w:hAnsi="黑体" w:eastAsia="黑体" w:cs="黑体"/>
          <w:color w:val="000000"/>
          <w:sz w:val="32"/>
          <w:szCs w:val="32"/>
          <w:lang w:val="zh-CN" w:eastAsia="zh-CN"/>
        </w:rPr>
        <w:t>招聘程序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zh-CN"/>
        </w:rPr>
      </w:pPr>
      <w:r>
        <w:rPr>
          <w:rFonts w:hint="default" w:ascii="仿宋_GB2312" w:hAnsi="仿宋_GB2312" w:eastAsia="仿宋_GB2312" w:cs="仿宋_GB2312"/>
          <w:color w:val="000000"/>
          <w:sz w:val="32"/>
          <w:szCs w:val="32"/>
          <w:lang w:val="zh-CN"/>
        </w:rPr>
        <w:t>公开招聘</w:t>
      </w:r>
      <w:r>
        <w:rPr>
          <w:rFonts w:hint="eastAsia" w:ascii="仿宋_GB2312" w:hAnsi="仿宋_GB2312" w:eastAsia="仿宋_GB2312" w:cs="仿宋_GB2312"/>
          <w:color w:val="000000"/>
          <w:sz w:val="32"/>
          <w:szCs w:val="32"/>
          <w:lang w:val="en-US" w:eastAsia="zh-CN"/>
        </w:rPr>
        <w:t>流程为：河南兆丰农垦集团有限公司负责此次招聘工作，成立招聘工作领导组织，</w:t>
      </w:r>
      <w:r>
        <w:rPr>
          <w:rFonts w:hint="eastAsia" w:ascii="仿宋_GB2312" w:hAnsi="仿宋_GB2312" w:eastAsia="仿宋_GB2312" w:cs="仿宋_GB2312"/>
          <w:color w:val="000000"/>
          <w:sz w:val="32"/>
          <w:szCs w:val="32"/>
          <w:lang w:val="zh-CN"/>
        </w:rPr>
        <w:t>发布招聘公告、报名、资格审查、</w:t>
      </w:r>
      <w:r>
        <w:rPr>
          <w:rFonts w:hint="eastAsia" w:ascii="仿宋_GB2312" w:hAnsi="仿宋_GB2312" w:eastAsia="仿宋_GB2312" w:cs="仿宋_GB2312"/>
          <w:color w:val="000000"/>
          <w:sz w:val="32"/>
          <w:szCs w:val="32"/>
          <w:lang w:val="en-US" w:eastAsia="zh-CN"/>
        </w:rPr>
        <w:t>评测（笔试、</w:t>
      </w:r>
      <w:r>
        <w:rPr>
          <w:rFonts w:hint="eastAsia" w:ascii="仿宋_GB2312" w:hAnsi="仿宋_GB2312" w:eastAsia="仿宋_GB2312" w:cs="仿宋_GB2312"/>
          <w:color w:val="000000"/>
          <w:sz w:val="32"/>
          <w:szCs w:val="32"/>
          <w:lang w:val="zh-CN"/>
        </w:rPr>
        <w:t>面试、</w:t>
      </w:r>
      <w:r>
        <w:rPr>
          <w:rFonts w:hint="eastAsia" w:ascii="仿宋_GB2312" w:hAnsi="仿宋_GB2312" w:eastAsia="仿宋_GB2312" w:cs="仿宋_GB2312"/>
          <w:color w:val="000000"/>
          <w:sz w:val="32"/>
          <w:szCs w:val="32"/>
          <w:lang w:val="en-US" w:eastAsia="zh-CN"/>
        </w:rPr>
        <w:t>经历评价相结合的方式）和</w:t>
      </w:r>
      <w:r>
        <w:rPr>
          <w:rFonts w:hint="eastAsia" w:ascii="仿宋_GB2312" w:hAnsi="仿宋_GB2312" w:eastAsia="仿宋_GB2312" w:cs="仿宋_GB2312"/>
          <w:color w:val="000000"/>
          <w:sz w:val="32"/>
          <w:szCs w:val="32"/>
          <w:lang w:val="zh-CN"/>
        </w:rPr>
        <w:t>体检、考察、公示、聘用等程序。</w:t>
      </w:r>
    </w:p>
    <w:p>
      <w:pPr>
        <w:keepNext w:val="0"/>
        <w:keepLines w:val="0"/>
        <w:pageBreakBefore w:val="0"/>
        <w:widowControl w:val="0"/>
        <w:kinsoku/>
        <w:wordWrap/>
        <w:overflowPunct/>
        <w:topLinePunct w:val="0"/>
        <w:autoSpaceDE/>
        <w:autoSpaceDN/>
        <w:bidi w:val="0"/>
        <w:adjustRightInd/>
        <w:snapToGrid/>
        <w:spacing w:beforeLines="0" w:line="600" w:lineRule="exact"/>
        <w:ind w:firstLine="643" w:firstLineChars="200"/>
        <w:textAlignment w:val="auto"/>
        <w:rPr>
          <w:rFonts w:hint="eastAsia" w:ascii="仿宋_GB2312" w:hAnsi="仿宋_GB2312" w:eastAsia="仿宋_GB2312" w:cs="仿宋_GB2312"/>
          <w:color w:val="000000"/>
          <w:sz w:val="32"/>
          <w:szCs w:val="32"/>
          <w:lang w:val="zh-CN"/>
        </w:rPr>
      </w:pPr>
      <w:r>
        <w:rPr>
          <w:rFonts w:hint="default" w:ascii="楷体_GB2312" w:hAnsi="楷体_GB2312" w:eastAsia="楷体_GB2312" w:cs="楷体_GB2312"/>
          <w:b/>
          <w:bCs/>
          <w:color w:val="000000"/>
          <w:sz w:val="32"/>
          <w:szCs w:val="32"/>
          <w:lang w:val="zh-CN"/>
        </w:rPr>
        <w:t>（一）发布招聘</w:t>
      </w:r>
      <w:r>
        <w:rPr>
          <w:rFonts w:hint="eastAsia" w:ascii="楷体_GB2312" w:hAnsi="楷体_GB2312" w:eastAsia="楷体_GB2312" w:cs="楷体_GB2312"/>
          <w:b/>
          <w:bCs/>
          <w:color w:val="000000"/>
          <w:sz w:val="32"/>
          <w:szCs w:val="32"/>
          <w:lang w:val="zh-CN"/>
        </w:rPr>
        <w:t>公告。</w:t>
      </w:r>
      <w:r>
        <w:rPr>
          <w:rFonts w:hint="eastAsia" w:ascii="仿宋_GB2312" w:hAnsi="仿宋_GB2312" w:eastAsia="仿宋_GB2312" w:cs="仿宋_GB2312"/>
          <w:color w:val="000000"/>
          <w:sz w:val="32"/>
          <w:szCs w:val="32"/>
          <w:lang w:val="en-US" w:eastAsia="zh-CN"/>
        </w:rPr>
        <w:t>河南兆丰农垦集团有限公司官网（http://www.zhaofengseed.com/）为本次公开招聘工作的专用网站，有关招聘信息发布、资格审核合格人员名单公布、考察合格人员名单公示等相关事项，均通过该网站公告公示栏进行发布。并同步许昌市人事人才网、许昌市农业农村局官网进行招聘公告的推送</w:t>
      </w:r>
      <w:r>
        <w:rPr>
          <w:rFonts w:hint="eastAsia" w:ascii="仿宋_GB2312" w:hAnsi="仿宋_GB2312" w:eastAsia="仿宋_GB2312" w:cs="仿宋_GB2312"/>
          <w:color w:val="000000"/>
          <w:sz w:val="32"/>
          <w:szCs w:val="32"/>
          <w:lang w:val="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color w:val="000000"/>
          <w:sz w:val="32"/>
          <w:szCs w:val="32"/>
          <w:lang w:val="zh-CN"/>
        </w:rPr>
        <w:t>（二）报名。</w:t>
      </w:r>
      <w:r>
        <w:rPr>
          <w:rFonts w:hint="default" w:ascii="仿宋_GB2312" w:hAnsi="仿宋_GB2312" w:eastAsia="仿宋_GB2312" w:cs="仿宋_GB2312"/>
          <w:color w:val="000000"/>
          <w:sz w:val="32"/>
          <w:szCs w:val="32"/>
          <w:lang w:val="zh-CN"/>
        </w:rPr>
        <w:t>报名时间：202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月</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lang w:val="zh-CN"/>
        </w:rPr>
        <w:t>日</w:t>
      </w:r>
      <w:r>
        <w:rPr>
          <w:rFonts w:hint="default" w:ascii="仿宋_GB2312" w:hAnsi="仿宋_GB2312" w:eastAsia="仿宋_GB2312" w:cs="仿宋_GB2312"/>
          <w:color w:val="000000"/>
          <w:sz w:val="32"/>
          <w:szCs w:val="32"/>
          <w:lang w:val="zh-CN"/>
        </w:rPr>
        <w:t>8:30</w:t>
      </w:r>
      <w:r>
        <w:rPr>
          <w:rFonts w:hint="eastAsia" w:ascii="仿宋_GB2312" w:hAnsi="仿宋_GB2312" w:eastAsia="仿宋_GB2312" w:cs="仿宋_GB2312"/>
          <w:color w:val="000000"/>
          <w:sz w:val="32"/>
          <w:szCs w:val="32"/>
          <w:lang w:val="zh-CN"/>
        </w:rPr>
        <w:t>起至</w:t>
      </w:r>
      <w:r>
        <w:rPr>
          <w:rFonts w:hint="default" w:ascii="仿宋_GB2312" w:hAnsi="仿宋_GB2312" w:eastAsia="仿宋_GB2312" w:cs="仿宋_GB2312"/>
          <w:color w:val="000000"/>
          <w:sz w:val="32"/>
          <w:szCs w:val="32"/>
          <w:lang w:val="zh-CN"/>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月</w:t>
      </w:r>
      <w:r>
        <w:rPr>
          <w:rFonts w:hint="eastAsia" w:ascii="仿宋_GB2312" w:hAnsi="仿宋_GB2312" w:eastAsia="仿宋_GB2312" w:cs="仿宋_GB2312"/>
          <w:color w:val="000000"/>
          <w:sz w:val="32"/>
          <w:szCs w:val="32"/>
          <w:lang w:val="en-US" w:eastAsia="zh-CN"/>
        </w:rPr>
        <w:t>17</w:t>
      </w:r>
      <w:r>
        <w:rPr>
          <w:rFonts w:hint="eastAsia" w:ascii="仿宋_GB2312" w:hAnsi="仿宋_GB2312" w:eastAsia="仿宋_GB2312" w:cs="仿宋_GB2312"/>
          <w:color w:val="000000"/>
          <w:sz w:val="32"/>
          <w:szCs w:val="32"/>
          <w:lang w:val="zh-CN"/>
        </w:rPr>
        <w:t>日</w:t>
      </w:r>
      <w:r>
        <w:rPr>
          <w:rFonts w:hint="default" w:ascii="仿宋_GB2312" w:hAnsi="仿宋_GB2312" w:eastAsia="仿宋_GB2312" w:cs="仿宋_GB2312"/>
          <w:color w:val="000000"/>
          <w:sz w:val="32"/>
          <w:szCs w:val="32"/>
          <w:lang w:val="zh-CN"/>
        </w:rPr>
        <w:t>18:00</w:t>
      </w:r>
      <w:r>
        <w:rPr>
          <w:rFonts w:hint="eastAsia" w:ascii="仿宋_GB2312" w:hAnsi="仿宋_GB2312" w:eastAsia="仿宋_GB2312" w:cs="仿宋_GB2312"/>
          <w:color w:val="000000"/>
          <w:sz w:val="32"/>
          <w:szCs w:val="32"/>
          <w:lang w:val="zh-CN"/>
        </w:rPr>
        <w:t>时止。报名方式：</w:t>
      </w:r>
      <w:r>
        <w:rPr>
          <w:rFonts w:hint="eastAsia" w:ascii="仿宋_GB2312" w:hAnsi="仿宋_GB2312" w:eastAsia="仿宋_GB2312" w:cs="仿宋_GB2312"/>
          <w:color w:val="000000"/>
          <w:sz w:val="32"/>
          <w:szCs w:val="32"/>
          <w:lang w:val="en-US" w:eastAsia="zh-CN"/>
        </w:rPr>
        <w:t>采用网上报名方式，</w:t>
      </w:r>
      <w:r>
        <w:rPr>
          <w:rFonts w:hint="eastAsia" w:ascii="仿宋_GB2312" w:hAnsi="仿宋_GB2312" w:eastAsia="仿宋_GB2312" w:cs="仿宋_GB2312"/>
          <w:b w:val="0"/>
          <w:i w:val="0"/>
          <w:caps w:val="0"/>
          <w:spacing w:val="0"/>
          <w:w w:val="100"/>
          <w:sz w:val="32"/>
          <w:szCs w:val="32"/>
          <w:lang w:val="en-US" w:eastAsia="zh-CN"/>
        </w:rPr>
        <w:t>应聘人员登录集团官网</w:t>
      </w:r>
      <w:r>
        <w:rPr>
          <w:rFonts w:hint="eastAsia" w:ascii="仿宋_GB2312" w:hAnsi="仿宋_GB2312" w:eastAsia="仿宋_GB2312" w:cs="仿宋_GB2312"/>
          <w:color w:val="000000"/>
          <w:sz w:val="32"/>
          <w:szCs w:val="32"/>
          <w:lang w:val="en-US" w:eastAsia="zh-CN"/>
        </w:rPr>
        <w:t>（http://www.zhaofengseed.com/）</w:t>
      </w:r>
      <w:r>
        <w:rPr>
          <w:rFonts w:hint="eastAsia" w:ascii="仿宋_GB2312" w:hAnsi="仿宋_GB2312" w:eastAsia="仿宋_GB2312" w:cs="仿宋_GB2312"/>
          <w:b w:val="0"/>
          <w:i w:val="0"/>
          <w:caps w:val="0"/>
          <w:spacing w:val="0"/>
          <w:w w:val="100"/>
          <w:sz w:val="32"/>
          <w:szCs w:val="32"/>
          <w:lang w:val="en-US" w:eastAsia="zh-CN"/>
        </w:rPr>
        <w:t>，在公告公示栏查看招聘公告，并下载填写《许昌市兆丰果蔬有限公司应聘人员报名表》，填写后连同本人身份证、毕业证、学位证及相关学历学位的学信网认证文件（教育部学籍在线验证报告）、资格证书、工作经历证明、获奖证书、</w:t>
      </w:r>
      <w:r>
        <w:rPr>
          <w:rFonts w:hint="eastAsia" w:ascii="仿宋_GB2312" w:hAnsi="仿宋_GB2312" w:eastAsia="仿宋_GB2312" w:cs="仿宋_GB2312"/>
          <w:color w:val="000000"/>
          <w:sz w:val="32"/>
          <w:szCs w:val="32"/>
          <w:lang w:val="en-US" w:eastAsia="zh-CN"/>
        </w:rPr>
        <w:t>无违法犯罪证明</w:t>
      </w:r>
      <w:r>
        <w:rPr>
          <w:rFonts w:hint="eastAsia" w:ascii="仿宋_GB2312" w:hAnsi="仿宋_GB2312" w:eastAsia="仿宋_GB2312" w:cs="仿宋_GB2312"/>
          <w:b w:val="0"/>
          <w:i w:val="0"/>
          <w:caps w:val="0"/>
          <w:spacing w:val="0"/>
          <w:w w:val="100"/>
          <w:sz w:val="32"/>
          <w:szCs w:val="32"/>
          <w:lang w:val="en-US" w:eastAsia="zh-CN"/>
        </w:rPr>
        <w:t>等相关资料扫描件（一律原件扫描）放在一个文件夹内，以“RAR”压缩附件的形式发送到指定邮箱（</w:t>
      </w:r>
      <w:r>
        <w:rPr>
          <w:rFonts w:hint="eastAsia" w:asciiTheme="minorEastAsia" w:hAnsiTheme="minorEastAsia" w:eastAsiaTheme="minorEastAsia" w:cstheme="minorEastAsia"/>
          <w:b w:val="0"/>
          <w:i w:val="0"/>
          <w:caps w:val="0"/>
          <w:spacing w:val="0"/>
          <w:w w:val="100"/>
          <w:sz w:val="32"/>
          <w:szCs w:val="32"/>
          <w:lang w:val="en-US" w:eastAsia="zh-CN"/>
        </w:rPr>
        <w:t>zfnkjt@126.com</w:t>
      </w:r>
      <w:r>
        <w:rPr>
          <w:rFonts w:hint="eastAsia" w:ascii="仿宋_GB2312" w:hAnsi="仿宋_GB2312" w:eastAsia="仿宋_GB2312" w:cs="仿宋_GB2312"/>
          <w:b w:val="0"/>
          <w:i w:val="0"/>
          <w:caps w:val="0"/>
          <w:spacing w:val="0"/>
          <w:w w:val="100"/>
          <w:sz w:val="32"/>
          <w:szCs w:val="32"/>
          <w:lang w:val="en-US" w:eastAsia="zh-CN"/>
        </w:rPr>
        <w:t>），压缩附件文件名格式：姓名-本人专业名称-本人手机号码，文件名严格按照上述要求命名，否则不予受理。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color w:val="000000"/>
          <w:sz w:val="32"/>
          <w:szCs w:val="32"/>
          <w:lang w:val="en-US" w:eastAsia="zh-CN"/>
        </w:rPr>
        <w:t>（三）资格审查。</w:t>
      </w:r>
      <w:r>
        <w:rPr>
          <w:rFonts w:hint="eastAsia" w:ascii="仿宋_GB2312" w:hAnsi="仿宋_GB2312" w:eastAsia="仿宋_GB2312" w:cs="仿宋_GB2312"/>
          <w:b w:val="0"/>
          <w:i w:val="0"/>
          <w:caps w:val="0"/>
          <w:spacing w:val="0"/>
          <w:w w:val="100"/>
          <w:sz w:val="32"/>
          <w:szCs w:val="32"/>
          <w:lang w:val="en-US" w:eastAsia="zh-CN"/>
        </w:rPr>
        <w:t>报名截止后，招聘工作领导小组办公室将根据招聘岗位条件对应聘者资料进行审查核实，并与报名结束的5个工作日后在集团官网</w:t>
      </w:r>
      <w:r>
        <w:rPr>
          <w:rFonts w:hint="eastAsia" w:ascii="仿宋_GB2312" w:hAnsi="仿宋_GB2312" w:eastAsia="仿宋_GB2312" w:cs="仿宋_GB2312"/>
          <w:color w:val="000000"/>
          <w:sz w:val="32"/>
          <w:szCs w:val="32"/>
          <w:lang w:val="en-US" w:eastAsia="zh-CN"/>
        </w:rPr>
        <w:t>（http://www.zhaofengseed.com/）</w:t>
      </w:r>
      <w:r>
        <w:rPr>
          <w:rFonts w:hint="eastAsia" w:ascii="仿宋_GB2312" w:hAnsi="仿宋_GB2312" w:eastAsia="仿宋_GB2312" w:cs="仿宋_GB2312"/>
          <w:b w:val="0"/>
          <w:i w:val="0"/>
          <w:caps w:val="0"/>
          <w:spacing w:val="0"/>
          <w:w w:val="100"/>
          <w:sz w:val="32"/>
          <w:szCs w:val="32"/>
          <w:lang w:val="en-US" w:eastAsia="zh-CN"/>
        </w:rPr>
        <w:t>公告公示栏公布通过资格审查人员名单及现场确认、笔试和面试的具体时间、地点。</w:t>
      </w:r>
    </w:p>
    <w:p>
      <w:pPr>
        <w:keepNext w:val="0"/>
        <w:keepLines w:val="0"/>
        <w:pageBreakBefore w:val="0"/>
        <w:widowControl w:val="0"/>
        <w:kinsoku/>
        <w:wordWrap/>
        <w:overflowPunct/>
        <w:topLinePunct w:val="0"/>
        <w:autoSpaceDE/>
        <w:autoSpaceDN/>
        <w:bidi w:val="0"/>
        <w:adjustRightInd/>
        <w:snapToGrid/>
        <w:spacing w:beforeLines="0" w:line="600" w:lineRule="exact"/>
        <w:ind w:firstLine="643" w:firstLineChars="200"/>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color w:val="000000"/>
          <w:sz w:val="32"/>
          <w:szCs w:val="32"/>
          <w:lang w:val="en-US" w:eastAsia="zh-CN"/>
        </w:rPr>
        <w:t>（四）现场确认。</w:t>
      </w:r>
      <w:r>
        <w:rPr>
          <w:rFonts w:hint="eastAsia" w:ascii="仿宋_GB2312" w:hAnsi="仿宋_GB2312" w:eastAsia="仿宋_GB2312" w:cs="仿宋_GB2312"/>
          <w:color w:val="000000"/>
          <w:sz w:val="32"/>
          <w:szCs w:val="32"/>
          <w:lang w:val="en-US" w:eastAsia="zh-CN"/>
        </w:rPr>
        <w:t>所需材料：</w:t>
      </w:r>
      <w:r>
        <w:rPr>
          <w:rFonts w:hint="eastAsia" w:ascii="仿宋_GB2312" w:hAnsi="仿宋_GB2312" w:eastAsia="仿宋_GB2312" w:cs="仿宋_GB2312"/>
          <w:color w:val="000000"/>
          <w:sz w:val="32"/>
          <w:szCs w:val="32"/>
          <w:lang w:val="zh-CN"/>
        </w:rPr>
        <w:t>本人第二代有效居民</w:t>
      </w:r>
      <w:r>
        <w:rPr>
          <w:rFonts w:hint="eastAsia" w:ascii="仿宋_GB2312" w:hAnsi="仿宋_GB2312" w:eastAsia="仿宋_GB2312" w:cs="仿宋_GB2312"/>
          <w:color w:val="000000"/>
          <w:sz w:val="32"/>
          <w:szCs w:val="32"/>
          <w:lang w:val="en-US" w:eastAsia="zh-CN"/>
        </w:rPr>
        <w:t>身份证、毕业证书、学位证书及相关执业资格证书原件、复印件</w:t>
      </w:r>
      <w:r>
        <w:rPr>
          <w:rFonts w:hint="eastAsia" w:ascii="仿宋_GB2312" w:hAnsi="仿宋_GB2312" w:eastAsia="仿宋_GB2312" w:cs="仿宋_GB2312"/>
          <w:color w:val="000000"/>
          <w:sz w:val="32"/>
          <w:szCs w:val="32"/>
          <w:lang w:val="zh-CN"/>
        </w:rPr>
        <w:t>各1份</w:t>
      </w:r>
      <w:r>
        <w:rPr>
          <w:rFonts w:hint="eastAsia" w:ascii="仿宋_GB2312" w:hAnsi="仿宋_GB2312" w:eastAsia="仿宋_GB2312" w:cs="仿宋_GB2312"/>
          <w:color w:val="000000"/>
          <w:sz w:val="32"/>
          <w:szCs w:val="32"/>
          <w:lang w:val="zh-CN" w:eastAsia="zh-CN"/>
        </w:rPr>
        <w:t>及</w:t>
      </w:r>
      <w:r>
        <w:rPr>
          <w:rFonts w:hint="eastAsia" w:ascii="仿宋_GB2312" w:hAnsi="仿宋_GB2312" w:eastAsia="仿宋_GB2312" w:cs="仿宋_GB2312"/>
          <w:color w:val="000000"/>
          <w:sz w:val="32"/>
          <w:szCs w:val="32"/>
          <w:lang w:val="en-US" w:eastAsia="zh-CN"/>
        </w:rPr>
        <w:t>无违法犯罪证明1份</w:t>
      </w:r>
      <w:r>
        <w:rPr>
          <w:rFonts w:hint="eastAsia" w:ascii="仿宋_GB2312" w:hAnsi="仿宋_GB2312" w:eastAsia="仿宋_GB2312" w:cs="仿宋_GB2312"/>
          <w:color w:val="000000"/>
          <w:sz w:val="32"/>
          <w:szCs w:val="32"/>
          <w:lang w:val="zh-CN"/>
        </w:rPr>
        <w:t>，本人近期</w:t>
      </w:r>
      <w:r>
        <w:rPr>
          <w:rFonts w:hint="eastAsia" w:ascii="仿宋_GB2312" w:hAnsi="仿宋_GB2312" w:eastAsia="仿宋_GB2312" w:cs="仿宋_GB2312"/>
          <w:color w:val="000000"/>
          <w:sz w:val="32"/>
          <w:szCs w:val="32"/>
          <w:lang w:val="en-US" w:eastAsia="zh-CN"/>
        </w:rPr>
        <w:t>同底版</w:t>
      </w:r>
      <w:r>
        <w:rPr>
          <w:rFonts w:hint="eastAsia" w:ascii="仿宋_GB2312" w:hAnsi="仿宋_GB2312" w:eastAsia="仿宋_GB2312" w:cs="仿宋_GB2312"/>
          <w:color w:val="000000"/>
          <w:sz w:val="32"/>
          <w:szCs w:val="32"/>
          <w:lang w:val="zh-CN"/>
        </w:rPr>
        <w:t>免冠</w:t>
      </w:r>
      <w:r>
        <w:rPr>
          <w:rFonts w:hint="default" w:ascii="仿宋_GB2312" w:hAnsi="仿宋_GB2312" w:eastAsia="仿宋_GB2312" w:cs="仿宋_GB2312"/>
          <w:color w:val="000000"/>
          <w:sz w:val="32"/>
          <w:szCs w:val="32"/>
          <w:lang w:val="zh-CN"/>
        </w:rPr>
        <w:t>2</w:t>
      </w:r>
      <w:r>
        <w:rPr>
          <w:rFonts w:hint="eastAsia" w:ascii="仿宋_GB2312" w:hAnsi="仿宋_GB2312" w:eastAsia="仿宋_GB2312" w:cs="仿宋_GB2312"/>
          <w:color w:val="000000"/>
          <w:sz w:val="32"/>
          <w:szCs w:val="32"/>
          <w:lang w:val="zh-CN"/>
        </w:rPr>
        <w:t>寸</w:t>
      </w:r>
      <w:r>
        <w:rPr>
          <w:rFonts w:hint="eastAsia" w:ascii="仿宋_GB2312" w:hAnsi="仿宋_GB2312" w:eastAsia="仿宋_GB2312" w:cs="仿宋_GB2312"/>
          <w:color w:val="000000"/>
          <w:sz w:val="32"/>
          <w:szCs w:val="32"/>
          <w:lang w:val="en-US" w:eastAsia="zh-CN"/>
        </w:rPr>
        <w:t>彩色</w:t>
      </w:r>
      <w:r>
        <w:rPr>
          <w:rFonts w:hint="eastAsia" w:ascii="仿宋_GB2312" w:hAnsi="仿宋_GB2312" w:eastAsia="仿宋_GB2312" w:cs="仿宋_GB2312"/>
          <w:color w:val="000000"/>
          <w:sz w:val="32"/>
          <w:szCs w:val="32"/>
          <w:lang w:val="zh-CN"/>
        </w:rPr>
        <w:t>标准照</w:t>
      </w:r>
      <w:r>
        <w:rPr>
          <w:rFonts w:hint="eastAsia" w:ascii="仿宋_GB2312" w:hAnsi="仿宋_GB2312" w:eastAsia="仿宋_GB2312" w:cs="仿宋_GB2312"/>
          <w:color w:val="000000"/>
          <w:sz w:val="32"/>
          <w:szCs w:val="32"/>
          <w:lang w:val="en-US" w:eastAsia="zh-CN"/>
        </w:rPr>
        <w:t>片2张、网上报名提交的电子版纸质材料及相关证明原件</w:t>
      </w:r>
      <w:r>
        <w:rPr>
          <w:rFonts w:hint="eastAsia" w:ascii="仿宋_GB2312" w:hAnsi="仿宋_GB2312" w:eastAsia="仿宋_GB2312" w:cs="仿宋_GB2312"/>
          <w:b w:val="0"/>
          <w:i w:val="0"/>
          <w:caps w:val="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line="600" w:lineRule="exact"/>
        <w:ind w:firstLine="643" w:firstLineChars="200"/>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color w:val="000000"/>
          <w:sz w:val="32"/>
          <w:szCs w:val="32"/>
          <w:lang w:val="zh-CN"/>
        </w:rPr>
        <w:t>（</w:t>
      </w:r>
      <w:r>
        <w:rPr>
          <w:rFonts w:hint="eastAsia" w:ascii="楷体_GB2312" w:hAnsi="楷体_GB2312" w:eastAsia="楷体_GB2312" w:cs="楷体_GB2312"/>
          <w:b/>
          <w:bCs/>
          <w:color w:val="000000"/>
          <w:sz w:val="32"/>
          <w:szCs w:val="32"/>
          <w:lang w:val="en-US" w:eastAsia="zh-CN"/>
        </w:rPr>
        <w:t>五</w:t>
      </w:r>
      <w:r>
        <w:rPr>
          <w:rFonts w:hint="eastAsia" w:ascii="楷体_GB2312" w:hAnsi="楷体_GB2312" w:eastAsia="楷体_GB2312" w:cs="楷体_GB2312"/>
          <w:b/>
          <w:bCs/>
          <w:color w:val="000000"/>
          <w:sz w:val="32"/>
          <w:szCs w:val="32"/>
          <w:lang w:val="zh-CN"/>
        </w:rPr>
        <w:t>）</w:t>
      </w:r>
      <w:r>
        <w:rPr>
          <w:rFonts w:hint="eastAsia" w:ascii="楷体_GB2312" w:hAnsi="楷体_GB2312" w:eastAsia="楷体_GB2312" w:cs="楷体_GB2312"/>
          <w:b/>
          <w:bCs/>
          <w:color w:val="000000"/>
          <w:sz w:val="32"/>
          <w:szCs w:val="32"/>
          <w:lang w:val="en-US" w:eastAsia="zh-CN"/>
        </w:rPr>
        <w:t>评测。</w:t>
      </w:r>
      <w:r>
        <w:rPr>
          <w:rFonts w:hint="eastAsia" w:ascii="仿宋_GB2312" w:hAnsi="仿宋_GB2312" w:eastAsia="仿宋_GB2312" w:cs="仿宋_GB2312"/>
          <w:b w:val="0"/>
          <w:i w:val="0"/>
          <w:caps w:val="0"/>
          <w:spacing w:val="0"/>
          <w:w w:val="100"/>
          <w:sz w:val="32"/>
          <w:szCs w:val="32"/>
          <w:lang w:val="en-US" w:eastAsia="zh-CN"/>
        </w:rPr>
        <w:t>采取笔试、面试、经历评价相结合的方式进行评测（按百分制折算成综合成绩：笔试占50%，面试占40%，经历评价占10%）。</w:t>
      </w:r>
    </w:p>
    <w:p>
      <w:pPr>
        <w:keepNext w:val="0"/>
        <w:keepLines w:val="0"/>
        <w:pageBreakBefore w:val="0"/>
        <w:widowControl w:val="0"/>
        <w:kinsoku/>
        <w:wordWrap/>
        <w:overflowPunct/>
        <w:topLinePunct w:val="0"/>
        <w:autoSpaceDE/>
        <w:autoSpaceDN/>
        <w:bidi w:val="0"/>
        <w:adjustRightInd/>
        <w:snapToGrid/>
        <w:spacing w:beforeLines="0" w:line="600" w:lineRule="exact"/>
        <w:ind w:firstLine="643" w:firstLineChars="200"/>
        <w:textAlignment w:val="auto"/>
        <w:rPr>
          <w:rFonts w:hint="default"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1、笔试、面试：</w:t>
      </w:r>
      <w:r>
        <w:rPr>
          <w:rFonts w:hint="eastAsia" w:ascii="仿宋_GB2312" w:hAnsi="仿宋_GB2312" w:eastAsia="仿宋_GB2312" w:cs="仿宋_GB2312"/>
          <w:b w:val="0"/>
          <w:i w:val="0"/>
          <w:caps w:val="0"/>
          <w:spacing w:val="0"/>
          <w:w w:val="100"/>
          <w:sz w:val="32"/>
          <w:szCs w:val="32"/>
          <w:lang w:val="en-US" w:eastAsia="zh-CN"/>
        </w:rPr>
        <w:t>（1）笔试。实行百分制闭卷考试，根据抽签顺序进行，时间为60分钟。笔试内容主要为岗位需求相关专业知识。应聘人员</w:t>
      </w:r>
      <w:r>
        <w:rPr>
          <w:rFonts w:hint="eastAsia" w:ascii="仿宋_GB2312" w:hAnsi="仿宋_GB2312" w:eastAsia="仿宋_GB2312" w:cs="仿宋_GB2312"/>
          <w:b w:val="0"/>
          <w:i w:val="0"/>
          <w:caps w:val="0"/>
          <w:spacing w:val="0"/>
          <w:w w:val="100"/>
          <w:sz w:val="32"/>
          <w:szCs w:val="32"/>
          <w:lang w:val="zh-CN" w:eastAsia="zh-CN"/>
        </w:rPr>
        <w:t>答卷完毕，由工作人员收回</w:t>
      </w:r>
      <w:r>
        <w:rPr>
          <w:rFonts w:hint="eastAsia" w:ascii="仿宋_GB2312" w:hAnsi="仿宋_GB2312" w:eastAsia="仿宋_GB2312" w:cs="仿宋_GB2312"/>
          <w:b w:val="0"/>
          <w:i w:val="0"/>
          <w:caps w:val="0"/>
          <w:spacing w:val="0"/>
          <w:w w:val="100"/>
          <w:sz w:val="32"/>
          <w:szCs w:val="32"/>
          <w:lang w:val="en-US" w:eastAsia="zh-CN"/>
        </w:rPr>
        <w:t>并</w:t>
      </w:r>
      <w:r>
        <w:rPr>
          <w:rFonts w:hint="eastAsia" w:ascii="仿宋_GB2312" w:hAnsi="仿宋_GB2312" w:eastAsia="仿宋_GB2312" w:cs="仿宋_GB2312"/>
          <w:b w:val="0"/>
          <w:i w:val="0"/>
          <w:caps w:val="0"/>
          <w:spacing w:val="0"/>
          <w:w w:val="100"/>
          <w:sz w:val="32"/>
          <w:szCs w:val="32"/>
          <w:lang w:val="zh-CN" w:eastAsia="zh-CN"/>
        </w:rPr>
        <w:t>当场密封，聘请人员进行评卷。</w:t>
      </w:r>
      <w:r>
        <w:rPr>
          <w:rFonts w:hint="eastAsia" w:ascii="仿宋_GB2312" w:hAnsi="仿宋_GB2312" w:eastAsia="仿宋_GB2312" w:cs="仿宋_GB2312"/>
          <w:b w:val="0"/>
          <w:i w:val="0"/>
          <w:caps w:val="0"/>
          <w:spacing w:val="0"/>
          <w:w w:val="100"/>
          <w:sz w:val="32"/>
          <w:szCs w:val="32"/>
          <w:lang w:val="en-US" w:eastAsia="zh-CN"/>
        </w:rPr>
        <w:t>（2）面试。实行百分制评分，根据抽签顺序进行，</w:t>
      </w:r>
      <w:r>
        <w:rPr>
          <w:rFonts w:hint="eastAsia" w:ascii="仿宋_GB2312" w:hAnsi="仿宋_GB2312" w:eastAsia="仿宋_GB2312" w:cs="仿宋_GB2312"/>
          <w:b w:val="0"/>
          <w:i w:val="0"/>
          <w:caps w:val="0"/>
          <w:spacing w:val="0"/>
          <w:w w:val="100"/>
          <w:sz w:val="32"/>
          <w:szCs w:val="32"/>
          <w:lang w:val="zh-CN" w:eastAsia="zh-CN"/>
        </w:rPr>
        <w:t>每人10分钟（含准备时间）。</w:t>
      </w:r>
      <w:r>
        <w:rPr>
          <w:rFonts w:hint="eastAsia" w:ascii="仿宋_GB2312" w:hAnsi="仿宋_GB2312" w:eastAsia="仿宋_GB2312" w:cs="仿宋_GB2312"/>
          <w:b w:val="0"/>
          <w:i w:val="0"/>
          <w:caps w:val="0"/>
          <w:spacing w:val="0"/>
          <w:w w:val="100"/>
          <w:sz w:val="32"/>
          <w:szCs w:val="32"/>
          <w:lang w:val="en-US" w:eastAsia="zh-CN"/>
        </w:rPr>
        <w:t>主要对应聘人员的综合管理能力、专业能力、经营能力、语言表达能力、沟通能力、应变能力等进行综合测评。</w:t>
      </w:r>
    </w:p>
    <w:p>
      <w:pPr>
        <w:keepNext w:val="0"/>
        <w:keepLines w:val="0"/>
        <w:pageBreakBefore w:val="0"/>
        <w:widowControl w:val="0"/>
        <w:kinsoku/>
        <w:wordWrap/>
        <w:overflowPunct/>
        <w:topLinePunct w:val="0"/>
        <w:autoSpaceDE/>
        <w:autoSpaceDN/>
        <w:bidi w:val="0"/>
        <w:adjustRightInd/>
        <w:snapToGrid/>
        <w:spacing w:beforeLines="0" w:line="600" w:lineRule="exact"/>
        <w:ind w:firstLine="643" w:firstLineChars="200"/>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bCs/>
          <w:i w:val="0"/>
          <w:caps w:val="0"/>
          <w:spacing w:val="0"/>
          <w:w w:val="100"/>
          <w:sz w:val="32"/>
          <w:szCs w:val="32"/>
          <w:lang w:val="en-US" w:eastAsia="zh-CN"/>
        </w:rPr>
        <w:t>2、经历评价：</w:t>
      </w:r>
      <w:r>
        <w:rPr>
          <w:rFonts w:hint="eastAsia" w:ascii="仿宋_GB2312" w:hAnsi="仿宋_GB2312" w:eastAsia="仿宋_GB2312" w:cs="仿宋_GB2312"/>
          <w:b w:val="0"/>
          <w:i w:val="0"/>
          <w:caps w:val="0"/>
          <w:spacing w:val="0"/>
          <w:w w:val="100"/>
          <w:sz w:val="32"/>
          <w:szCs w:val="32"/>
          <w:lang w:val="en-US" w:eastAsia="zh-CN"/>
        </w:rPr>
        <w:t>对通过资格审查的应聘人员进行相关学历条件、职业经历、专业水平、工作业绩、职业操守等方面的经历评价。</w:t>
      </w:r>
    </w:p>
    <w:p>
      <w:pPr>
        <w:keepNext w:val="0"/>
        <w:keepLines w:val="0"/>
        <w:pageBreakBefore w:val="0"/>
        <w:widowControl w:val="0"/>
        <w:kinsoku/>
        <w:wordWrap/>
        <w:overflowPunct/>
        <w:topLinePunct w:val="0"/>
        <w:autoSpaceDE/>
        <w:autoSpaceDN/>
        <w:bidi w:val="0"/>
        <w:adjustRightInd/>
        <w:snapToGrid/>
        <w:spacing w:beforeLines="0" w:line="600" w:lineRule="exact"/>
        <w:ind w:firstLine="643" w:firstLineChars="200"/>
        <w:textAlignment w:val="auto"/>
        <w:rPr>
          <w:rFonts w:hint="eastAsia" w:ascii="仿宋_GB2312" w:hAnsi="仿宋_GB2312" w:eastAsia="仿宋_GB2312" w:cs="仿宋_GB2312"/>
          <w:b w:val="0"/>
          <w:i w:val="0"/>
          <w:caps w:val="0"/>
          <w:spacing w:val="0"/>
          <w:w w:val="100"/>
          <w:sz w:val="32"/>
          <w:szCs w:val="32"/>
          <w:lang w:val="zh-CN" w:eastAsia="zh-CN"/>
        </w:rPr>
      </w:pPr>
      <w:r>
        <w:rPr>
          <w:rFonts w:hint="eastAsia" w:ascii="仿宋_GB2312" w:hAnsi="仿宋_GB2312" w:eastAsia="仿宋_GB2312" w:cs="仿宋_GB2312"/>
          <w:b/>
          <w:bCs/>
          <w:i w:val="0"/>
          <w:caps w:val="0"/>
          <w:spacing w:val="0"/>
          <w:w w:val="100"/>
          <w:sz w:val="32"/>
          <w:szCs w:val="32"/>
          <w:lang w:val="en-US" w:eastAsia="zh-CN"/>
        </w:rPr>
        <w:t>3、评测总成绩</w:t>
      </w:r>
      <w:r>
        <w:rPr>
          <w:rFonts w:hint="eastAsia" w:ascii="仿宋_GB2312" w:hAnsi="仿宋_GB2312" w:eastAsia="仿宋_GB2312" w:cs="仿宋_GB2312"/>
          <w:b w:val="0"/>
          <w:i w:val="0"/>
          <w:caps w:val="0"/>
          <w:spacing w:val="0"/>
          <w:w w:val="100"/>
          <w:sz w:val="32"/>
          <w:szCs w:val="32"/>
          <w:lang w:val="en-US" w:eastAsia="zh-CN"/>
        </w:rPr>
        <w:t>=笔试成绩</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50%+面试成绩</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40%+经历评价</w:t>
      </w:r>
      <w:r>
        <w:rPr>
          <w:rFonts w:hint="default" w:ascii="仿宋_GB2312" w:hAnsi="仿宋_GB2312" w:eastAsia="仿宋_GB2312" w:cs="仿宋_GB2312"/>
          <w:b w:val="0"/>
          <w:i w:val="0"/>
          <w:caps w:val="0"/>
          <w:spacing w:val="0"/>
          <w:w w:val="100"/>
          <w:sz w:val="32"/>
          <w:szCs w:val="32"/>
          <w:lang w:val="en-US" w:eastAsia="zh-CN"/>
        </w:rPr>
        <w:t>×</w:t>
      </w:r>
      <w:r>
        <w:rPr>
          <w:rFonts w:hint="eastAsia" w:ascii="仿宋_GB2312" w:hAnsi="仿宋_GB2312" w:eastAsia="仿宋_GB2312" w:cs="仿宋_GB2312"/>
          <w:b w:val="0"/>
          <w:i w:val="0"/>
          <w:caps w:val="0"/>
          <w:spacing w:val="0"/>
          <w:w w:val="100"/>
          <w:sz w:val="32"/>
          <w:szCs w:val="32"/>
          <w:lang w:val="en-US" w:eastAsia="zh-CN"/>
        </w:rPr>
        <w:t>10%</w:t>
      </w:r>
      <w:r>
        <w:rPr>
          <w:rFonts w:hint="eastAsia" w:ascii="仿宋_GB2312" w:hAnsi="仿宋_GB2312" w:eastAsia="仿宋_GB2312" w:cs="仿宋_GB2312"/>
          <w:b w:val="0"/>
          <w:i w:val="0"/>
          <w:caps w:val="0"/>
          <w:spacing w:val="0"/>
          <w:w w:val="100"/>
          <w:sz w:val="32"/>
          <w:szCs w:val="32"/>
          <w:lang w:val="zh-CN" w:eastAsia="zh-CN"/>
        </w:rPr>
        <w:t>（计算保留到小数点后2位，小数点后第三位四舍五入）</w:t>
      </w:r>
      <w:r>
        <w:rPr>
          <w:rFonts w:hint="eastAsia" w:ascii="仿宋_GB2312" w:hAnsi="仿宋_GB2312" w:eastAsia="仿宋_GB2312" w:cs="仿宋_GB2312"/>
          <w:b w:val="0"/>
          <w:i w:val="0"/>
          <w:caps w:val="0"/>
          <w:spacing w:val="0"/>
          <w:w w:val="100"/>
          <w:sz w:val="32"/>
          <w:szCs w:val="32"/>
          <w:lang w:val="en-US" w:eastAsia="zh-CN"/>
        </w:rPr>
        <w:t>。总</w:t>
      </w:r>
      <w:r>
        <w:rPr>
          <w:rFonts w:hint="eastAsia" w:ascii="仿宋_GB2312" w:hAnsi="仿宋_GB2312" w:eastAsia="仿宋_GB2312" w:cs="仿宋_GB2312"/>
          <w:b w:val="0"/>
          <w:i w:val="0"/>
          <w:caps w:val="0"/>
          <w:spacing w:val="0"/>
          <w:w w:val="100"/>
          <w:sz w:val="32"/>
          <w:szCs w:val="32"/>
          <w:lang w:val="zh-CN" w:eastAsia="zh-CN"/>
        </w:rPr>
        <w:t>成绩名次出现并列的，组织再次</w:t>
      </w:r>
      <w:r>
        <w:rPr>
          <w:rFonts w:hint="eastAsia" w:ascii="仿宋_GB2312" w:hAnsi="仿宋_GB2312" w:eastAsia="仿宋_GB2312" w:cs="仿宋_GB2312"/>
          <w:b w:val="0"/>
          <w:i w:val="0"/>
          <w:caps w:val="0"/>
          <w:spacing w:val="0"/>
          <w:w w:val="100"/>
          <w:sz w:val="32"/>
          <w:szCs w:val="32"/>
          <w:lang w:val="en-US" w:eastAsia="zh-CN"/>
        </w:rPr>
        <w:t>笔试、</w:t>
      </w:r>
      <w:r>
        <w:rPr>
          <w:rFonts w:hint="eastAsia" w:ascii="仿宋_GB2312" w:hAnsi="仿宋_GB2312" w:eastAsia="仿宋_GB2312" w:cs="仿宋_GB2312"/>
          <w:b w:val="0"/>
          <w:i w:val="0"/>
          <w:caps w:val="0"/>
          <w:spacing w:val="0"/>
          <w:w w:val="100"/>
          <w:sz w:val="32"/>
          <w:szCs w:val="32"/>
          <w:lang w:val="zh-CN" w:eastAsia="zh-CN"/>
        </w:rPr>
        <w:t>面试，成绩高的</w:t>
      </w:r>
      <w:r>
        <w:rPr>
          <w:rFonts w:hint="eastAsia" w:ascii="仿宋_GB2312" w:hAnsi="仿宋_GB2312" w:eastAsia="仿宋_GB2312" w:cs="仿宋_GB2312"/>
          <w:b w:val="0"/>
          <w:i w:val="0"/>
          <w:caps w:val="0"/>
          <w:spacing w:val="0"/>
          <w:w w:val="100"/>
          <w:sz w:val="32"/>
          <w:szCs w:val="32"/>
          <w:lang w:val="en-US" w:eastAsia="zh-CN"/>
        </w:rPr>
        <w:t>应聘人员</w:t>
      </w:r>
      <w:r>
        <w:rPr>
          <w:rFonts w:hint="eastAsia" w:ascii="仿宋_GB2312" w:hAnsi="仿宋_GB2312" w:eastAsia="仿宋_GB2312" w:cs="仿宋_GB2312"/>
          <w:b w:val="0"/>
          <w:i w:val="0"/>
          <w:caps w:val="0"/>
          <w:spacing w:val="0"/>
          <w:w w:val="100"/>
          <w:sz w:val="32"/>
          <w:szCs w:val="32"/>
          <w:lang w:val="zh-CN" w:eastAsia="zh-CN"/>
        </w:rPr>
        <w:t>进入</w:t>
      </w:r>
      <w:r>
        <w:rPr>
          <w:rFonts w:hint="eastAsia" w:ascii="仿宋_GB2312" w:hAnsi="仿宋_GB2312" w:eastAsia="仿宋_GB2312" w:cs="仿宋_GB2312"/>
          <w:b w:val="0"/>
          <w:i w:val="0"/>
          <w:caps w:val="0"/>
          <w:spacing w:val="0"/>
          <w:w w:val="100"/>
          <w:sz w:val="32"/>
          <w:szCs w:val="32"/>
          <w:lang w:val="en-US" w:eastAsia="zh-CN"/>
        </w:rPr>
        <w:t>下一环节，</w:t>
      </w:r>
      <w:r>
        <w:rPr>
          <w:rFonts w:hint="eastAsia" w:ascii="仿宋_GB2312" w:hAnsi="仿宋_GB2312" w:eastAsia="仿宋_GB2312" w:cs="仿宋_GB2312"/>
          <w:b w:val="0"/>
          <w:i w:val="0"/>
          <w:caps w:val="0"/>
          <w:spacing w:val="0"/>
          <w:w w:val="100"/>
          <w:sz w:val="32"/>
          <w:szCs w:val="32"/>
          <w:lang w:val="zh-CN" w:eastAsia="zh-CN"/>
        </w:rPr>
        <w:t>总成绩低于70分的不再进入下一环节。研究生学历的</w:t>
      </w:r>
      <w:r>
        <w:rPr>
          <w:rFonts w:hint="eastAsia" w:ascii="仿宋_GB2312" w:hAnsi="仿宋_GB2312" w:eastAsia="仿宋_GB2312" w:cs="仿宋_GB2312"/>
          <w:b w:val="0"/>
          <w:i w:val="0"/>
          <w:caps w:val="0"/>
          <w:spacing w:val="0"/>
          <w:w w:val="100"/>
          <w:sz w:val="32"/>
          <w:szCs w:val="32"/>
          <w:lang w:val="en-US" w:eastAsia="zh-CN"/>
        </w:rPr>
        <w:t>应聘人员</w:t>
      </w:r>
      <w:r>
        <w:rPr>
          <w:rFonts w:hint="eastAsia" w:ascii="仿宋_GB2312" w:hAnsi="仿宋_GB2312" w:eastAsia="仿宋_GB2312" w:cs="仿宋_GB2312"/>
          <w:b w:val="0"/>
          <w:i w:val="0"/>
          <w:caps w:val="0"/>
          <w:spacing w:val="0"/>
          <w:w w:val="100"/>
          <w:sz w:val="32"/>
          <w:szCs w:val="32"/>
          <w:lang w:val="zh-CN" w:eastAsia="zh-CN"/>
        </w:rPr>
        <w:t>笔试成绩加5分。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楷体_GB2312" w:hAnsi="楷体_GB2312" w:eastAsia="楷体_GB2312" w:cs="楷体_GB2312"/>
          <w:b/>
          <w:bCs/>
          <w:color w:val="000000"/>
          <w:sz w:val="32"/>
          <w:szCs w:val="32"/>
          <w:lang w:val="en-US" w:eastAsia="zh-CN"/>
        </w:rPr>
        <w:t>（六）体检。</w:t>
      </w:r>
      <w:r>
        <w:rPr>
          <w:rFonts w:hint="eastAsia" w:ascii="仿宋_GB2312" w:hAnsi="仿宋_GB2312" w:eastAsia="仿宋_GB2312" w:cs="仿宋_GB2312"/>
          <w:b w:val="0"/>
          <w:i w:val="0"/>
          <w:caps w:val="0"/>
          <w:spacing w:val="0"/>
          <w:w w:val="100"/>
          <w:sz w:val="32"/>
          <w:szCs w:val="32"/>
          <w:lang w:val="en-US" w:eastAsia="zh-CN"/>
        </w:rPr>
        <w:t>根据评测总成绩从高分到低分的顺序，确定参加体检的人员。</w:t>
      </w:r>
      <w:r>
        <w:rPr>
          <w:rFonts w:hint="eastAsia" w:ascii="仿宋_GB2312" w:hAnsi="仿宋_GB2312" w:eastAsia="仿宋_GB2312" w:cs="仿宋_GB2312"/>
          <w:color w:val="000000"/>
          <w:sz w:val="32"/>
          <w:szCs w:val="32"/>
          <w:lang w:val="zh-CN"/>
        </w:rPr>
        <w:t>体检</w:t>
      </w:r>
      <w:r>
        <w:rPr>
          <w:rFonts w:hint="eastAsia" w:ascii="仿宋_GB2312" w:hAnsi="仿宋_GB2312" w:eastAsia="仿宋_GB2312" w:cs="仿宋_GB2312"/>
          <w:color w:val="000000"/>
          <w:sz w:val="32"/>
          <w:szCs w:val="32"/>
          <w:lang w:val="en-US" w:eastAsia="zh-CN"/>
        </w:rPr>
        <w:t>由集团招聘工作领导小组办公室统一组织，</w:t>
      </w:r>
      <w:r>
        <w:rPr>
          <w:rFonts w:hint="eastAsia" w:ascii="仿宋_GB2312" w:eastAsia="仿宋_GB2312"/>
          <w:b w:val="0"/>
          <w:i w:val="0"/>
          <w:caps w:val="0"/>
          <w:spacing w:val="0"/>
          <w:w w:val="100"/>
          <w:sz w:val="32"/>
          <w:szCs w:val="32"/>
        </w:rPr>
        <w:t>体检标准参照国家《关于公务员录用体检通用标准(试行)》执行。</w:t>
      </w:r>
      <w:r>
        <w:rPr>
          <w:rFonts w:hint="eastAsia" w:ascii="仿宋_GB2312" w:hAnsi="仿宋_GB2312" w:eastAsia="仿宋_GB2312" w:cs="仿宋_GB2312"/>
          <w:color w:val="000000"/>
          <w:sz w:val="32"/>
          <w:szCs w:val="32"/>
          <w:lang w:val="zh-CN"/>
        </w:rPr>
        <w:t>体检对象放弃体检或体检不合格的，</w:t>
      </w:r>
      <w:r>
        <w:rPr>
          <w:rFonts w:hint="eastAsia" w:ascii="仿宋_GB2312" w:hAnsi="仿宋_GB2312" w:eastAsia="仿宋_GB2312" w:cs="仿宋_GB2312"/>
          <w:b w:val="0"/>
          <w:i w:val="0"/>
          <w:caps w:val="0"/>
          <w:spacing w:val="0"/>
          <w:w w:val="100"/>
          <w:sz w:val="32"/>
          <w:szCs w:val="32"/>
          <w:lang w:val="en-US" w:eastAsia="zh-CN"/>
        </w:rPr>
        <w:t>按该岗位面试成绩排序由高到低依次递补。</w:t>
      </w:r>
    </w:p>
    <w:p>
      <w:pPr>
        <w:keepNext w:val="0"/>
        <w:keepLines w:val="0"/>
        <w:pageBreakBefore w:val="0"/>
        <w:widowControl w:val="0"/>
        <w:kinsoku/>
        <w:wordWrap/>
        <w:overflowPunct/>
        <w:topLinePunct w:val="0"/>
        <w:autoSpaceDE/>
        <w:autoSpaceDN/>
        <w:bidi w:val="0"/>
        <w:adjustRightInd/>
        <w:snapToGrid/>
        <w:spacing w:beforeLines="0" w:line="600" w:lineRule="exact"/>
        <w:ind w:firstLine="643"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zh-CN"/>
        </w:rPr>
        <w:t>（</w:t>
      </w:r>
      <w:r>
        <w:rPr>
          <w:rFonts w:hint="eastAsia" w:ascii="楷体_GB2312" w:hAnsi="楷体_GB2312" w:eastAsia="楷体_GB2312" w:cs="楷体_GB2312"/>
          <w:b/>
          <w:bCs/>
          <w:color w:val="000000"/>
          <w:sz w:val="32"/>
          <w:szCs w:val="32"/>
          <w:lang w:val="en-US" w:eastAsia="zh-CN"/>
        </w:rPr>
        <w:t>七</w:t>
      </w:r>
      <w:r>
        <w:rPr>
          <w:rFonts w:hint="eastAsia" w:ascii="楷体_GB2312" w:hAnsi="楷体_GB2312" w:eastAsia="楷体_GB2312" w:cs="楷体_GB2312"/>
          <w:b/>
          <w:bCs/>
          <w:color w:val="000000"/>
          <w:sz w:val="32"/>
          <w:szCs w:val="32"/>
          <w:lang w:val="zh-CN"/>
        </w:rPr>
        <w:t>）考察。</w:t>
      </w:r>
      <w:r>
        <w:rPr>
          <w:rFonts w:hint="eastAsia" w:ascii="仿宋_GB2312" w:hAnsi="仿宋_GB2312" w:eastAsia="仿宋_GB2312" w:cs="仿宋_GB2312"/>
          <w:color w:val="000000"/>
          <w:sz w:val="32"/>
          <w:szCs w:val="32"/>
          <w:lang w:val="zh-CN"/>
        </w:rPr>
        <w:t>体检合格</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val="zh-CN"/>
        </w:rPr>
        <w:t>确定为考察对象，考察</w:t>
      </w:r>
      <w:r>
        <w:rPr>
          <w:rFonts w:hint="eastAsia" w:ascii="仿宋_GB2312" w:hAnsi="仿宋_GB2312" w:eastAsia="仿宋_GB2312" w:cs="仿宋_GB2312"/>
          <w:color w:val="000000"/>
          <w:sz w:val="32"/>
          <w:szCs w:val="32"/>
          <w:lang w:val="en-US" w:eastAsia="zh-CN"/>
        </w:rPr>
        <w:t>工作按照相关规定执行。考察</w:t>
      </w:r>
      <w:r>
        <w:rPr>
          <w:rFonts w:hint="eastAsia" w:ascii="仿宋_GB2312" w:hAnsi="仿宋_GB2312" w:eastAsia="仿宋_GB2312" w:cs="仿宋_GB2312"/>
          <w:color w:val="000000"/>
          <w:sz w:val="32"/>
          <w:szCs w:val="32"/>
          <w:lang w:val="zh-CN"/>
        </w:rPr>
        <w:t>内容主要包括</w:t>
      </w:r>
      <w:r>
        <w:rPr>
          <w:rFonts w:hint="eastAsia" w:ascii="仿宋_GB2312" w:hAnsi="仿宋_GB2312" w:eastAsia="仿宋_GB2312" w:cs="仿宋_GB2312"/>
          <w:color w:val="000000"/>
          <w:sz w:val="32"/>
          <w:szCs w:val="32"/>
          <w:lang w:val="en-US" w:eastAsia="zh-CN"/>
        </w:rPr>
        <w:t>应聘人员的</w:t>
      </w:r>
      <w:r>
        <w:rPr>
          <w:rFonts w:hint="eastAsia" w:ascii="仿宋_GB2312" w:hAnsi="仿宋_GB2312" w:eastAsia="仿宋_GB2312" w:cs="仿宋_GB2312"/>
          <w:color w:val="000000"/>
          <w:sz w:val="32"/>
          <w:szCs w:val="32"/>
          <w:lang w:val="zh-CN"/>
        </w:rPr>
        <w:t>政治思想、道德品质、能力素质、</w:t>
      </w:r>
      <w:r>
        <w:rPr>
          <w:rFonts w:hint="eastAsia" w:ascii="仿宋_GB2312" w:hAnsi="仿宋_GB2312" w:eastAsia="仿宋_GB2312" w:cs="仿宋_GB2312"/>
          <w:color w:val="000000"/>
          <w:sz w:val="32"/>
          <w:szCs w:val="32"/>
          <w:lang w:val="en-US" w:eastAsia="zh-CN"/>
        </w:rPr>
        <w:t>工作实绩</w:t>
      </w:r>
      <w:r>
        <w:rPr>
          <w:rFonts w:hint="eastAsia" w:ascii="仿宋_GB2312" w:hAnsi="仿宋_GB2312" w:eastAsia="仿宋_GB2312" w:cs="仿宋_GB2312"/>
          <w:color w:val="000000"/>
          <w:sz w:val="32"/>
          <w:szCs w:val="32"/>
          <w:lang w:val="zh-CN"/>
        </w:rPr>
        <w:t>等</w:t>
      </w:r>
      <w:r>
        <w:rPr>
          <w:rFonts w:hint="eastAsia" w:ascii="仿宋_GB2312" w:hAnsi="仿宋_GB2312" w:eastAsia="仿宋_GB2312" w:cs="仿宋_GB2312"/>
          <w:color w:val="000000"/>
          <w:sz w:val="32"/>
          <w:szCs w:val="32"/>
          <w:lang w:val="en-US" w:eastAsia="zh-CN"/>
        </w:rPr>
        <w:t>情况</w:t>
      </w:r>
      <w:r>
        <w:rPr>
          <w:rFonts w:hint="eastAsia" w:ascii="仿宋_GB2312" w:hAnsi="仿宋_GB2312" w:eastAsia="仿宋_GB2312" w:cs="仿宋_GB2312"/>
          <w:color w:val="000000"/>
          <w:sz w:val="32"/>
          <w:szCs w:val="32"/>
          <w:lang w:val="zh-CN"/>
        </w:rPr>
        <w:t>，并对其应聘资格条件进行复查核实。</w:t>
      </w:r>
      <w:r>
        <w:rPr>
          <w:rFonts w:hint="eastAsia" w:ascii="仿宋_GB2312" w:hAnsi="仿宋_GB2312" w:eastAsia="仿宋_GB2312" w:cs="仿宋_GB2312"/>
          <w:color w:val="000000"/>
          <w:sz w:val="32"/>
          <w:szCs w:val="32"/>
          <w:lang w:val="en-US" w:eastAsia="zh-CN"/>
        </w:rPr>
        <w:t>应聘人员自愿放弃录用资格的，须在考察结束后3个工作日内提出。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color w:val="000000"/>
          <w:sz w:val="32"/>
          <w:szCs w:val="32"/>
          <w:lang w:val="zh-CN"/>
        </w:rPr>
      </w:pPr>
      <w:r>
        <w:rPr>
          <w:rFonts w:hint="eastAsia" w:ascii="楷体_GB2312" w:hAnsi="楷体_GB2312" w:eastAsia="楷体_GB2312" w:cs="楷体_GB2312"/>
          <w:b/>
          <w:bCs/>
          <w:color w:val="000000"/>
          <w:sz w:val="32"/>
          <w:szCs w:val="32"/>
          <w:lang w:val="zh-CN"/>
        </w:rPr>
        <w:t>（</w:t>
      </w:r>
      <w:r>
        <w:rPr>
          <w:rFonts w:hint="eastAsia" w:ascii="楷体_GB2312" w:hAnsi="楷体_GB2312" w:eastAsia="楷体_GB2312" w:cs="楷体_GB2312"/>
          <w:b/>
          <w:bCs/>
          <w:color w:val="000000"/>
          <w:sz w:val="32"/>
          <w:szCs w:val="32"/>
          <w:lang w:val="en-US" w:eastAsia="zh-CN"/>
        </w:rPr>
        <w:t>八</w:t>
      </w:r>
      <w:r>
        <w:rPr>
          <w:rFonts w:hint="eastAsia" w:ascii="楷体_GB2312" w:hAnsi="楷体_GB2312" w:eastAsia="楷体_GB2312" w:cs="楷体_GB2312"/>
          <w:b/>
          <w:bCs/>
          <w:color w:val="000000"/>
          <w:sz w:val="32"/>
          <w:szCs w:val="32"/>
          <w:lang w:val="zh-CN"/>
        </w:rPr>
        <w:t>）公示。</w:t>
      </w:r>
      <w:r>
        <w:rPr>
          <w:rFonts w:hint="eastAsia" w:ascii="仿宋_GB2312" w:hAnsi="仿宋_GB2312" w:eastAsia="仿宋_GB2312" w:cs="仿宋_GB2312"/>
          <w:color w:val="000000"/>
          <w:sz w:val="32"/>
          <w:szCs w:val="32"/>
          <w:lang w:val="en-US" w:eastAsia="zh-CN"/>
        </w:rPr>
        <w:t>根据评测总成绩、体检和考察综合情况，经集团招聘工作领导小组集体研究，择优确定拟聘用人员，拟聘用人员名单在集团</w:t>
      </w:r>
      <w:r>
        <w:rPr>
          <w:rFonts w:hint="eastAsia" w:ascii="仿宋_GB2312" w:hAnsi="仿宋_GB2312" w:eastAsia="仿宋_GB2312" w:cs="仿宋_GB2312"/>
          <w:b w:val="0"/>
          <w:i w:val="0"/>
          <w:caps w:val="0"/>
          <w:spacing w:val="0"/>
          <w:w w:val="100"/>
          <w:sz w:val="32"/>
          <w:szCs w:val="32"/>
          <w:lang w:val="en-US" w:eastAsia="zh-CN"/>
        </w:rPr>
        <w:t>官网</w:t>
      </w:r>
      <w:r>
        <w:rPr>
          <w:rFonts w:hint="eastAsia" w:ascii="仿宋_GB2312" w:hAnsi="仿宋_GB2312" w:eastAsia="仿宋_GB2312" w:cs="仿宋_GB2312"/>
          <w:color w:val="000000"/>
          <w:sz w:val="32"/>
          <w:szCs w:val="32"/>
          <w:lang w:val="en-US" w:eastAsia="zh-CN"/>
        </w:rPr>
        <w:t>（http://www.zhaofengseed.com/）公示，公示期为5个工作日</w:t>
      </w:r>
      <w:r>
        <w:rPr>
          <w:rFonts w:hint="eastAsia" w:ascii="仿宋_GB2312" w:hAnsi="仿宋_GB2312" w:eastAsia="仿宋_GB2312" w:cs="仿宋_GB2312"/>
          <w:color w:val="000000"/>
          <w:sz w:val="32"/>
          <w:szCs w:val="32"/>
          <w:lang w:val="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baseline"/>
        <w:rPr>
          <w:rFonts w:hint="eastAsia" w:ascii="仿宋_GB2312" w:hAnsi="仿宋_GB2312" w:eastAsia="仿宋_GB2312" w:cs="仿宋_GB2312"/>
          <w:color w:val="000000"/>
          <w:sz w:val="32"/>
          <w:szCs w:val="32"/>
          <w:lang w:val="zh-CN"/>
        </w:rPr>
      </w:pPr>
      <w:r>
        <w:rPr>
          <w:rFonts w:hint="eastAsia" w:ascii="楷体_GB2312" w:hAnsi="楷体_GB2312" w:eastAsia="楷体_GB2312" w:cs="楷体_GB2312"/>
          <w:b/>
          <w:bCs/>
          <w:color w:val="000000"/>
          <w:sz w:val="32"/>
          <w:szCs w:val="32"/>
          <w:lang w:val="zh-CN"/>
        </w:rPr>
        <w:t>（</w:t>
      </w:r>
      <w:r>
        <w:rPr>
          <w:rFonts w:hint="eastAsia" w:ascii="楷体_GB2312" w:hAnsi="楷体_GB2312" w:eastAsia="楷体_GB2312" w:cs="楷体_GB2312"/>
          <w:b/>
          <w:bCs/>
          <w:color w:val="000000"/>
          <w:sz w:val="32"/>
          <w:szCs w:val="32"/>
          <w:lang w:val="en-US" w:eastAsia="zh-CN"/>
        </w:rPr>
        <w:t>九</w:t>
      </w:r>
      <w:r>
        <w:rPr>
          <w:rFonts w:hint="eastAsia" w:ascii="楷体_GB2312" w:hAnsi="楷体_GB2312" w:eastAsia="楷体_GB2312" w:cs="楷体_GB2312"/>
          <w:b/>
          <w:bCs/>
          <w:color w:val="000000"/>
          <w:sz w:val="32"/>
          <w:szCs w:val="32"/>
          <w:lang w:val="zh-CN"/>
        </w:rPr>
        <w:t>）聘用。</w:t>
      </w:r>
      <w:r>
        <w:rPr>
          <w:rFonts w:hint="eastAsia" w:ascii="仿宋_GB2312" w:hAnsi="仿宋_GB2312" w:eastAsia="仿宋_GB2312" w:cs="仿宋_GB2312"/>
          <w:color w:val="000000"/>
          <w:sz w:val="32"/>
          <w:szCs w:val="32"/>
          <w:lang w:val="zh-CN"/>
        </w:rPr>
        <w:t>公示</w:t>
      </w:r>
      <w:r>
        <w:rPr>
          <w:rFonts w:hint="eastAsia" w:ascii="仿宋_GB2312" w:hAnsi="仿宋_GB2312" w:eastAsia="仿宋_GB2312" w:cs="仿宋_GB2312"/>
          <w:color w:val="000000"/>
          <w:sz w:val="32"/>
          <w:szCs w:val="32"/>
          <w:lang w:val="en-US" w:eastAsia="zh-CN"/>
        </w:rPr>
        <w:t>期满</w:t>
      </w:r>
      <w:r>
        <w:rPr>
          <w:rFonts w:hint="eastAsia" w:ascii="仿宋_GB2312" w:hAnsi="仿宋_GB2312" w:eastAsia="仿宋_GB2312" w:cs="仿宋_GB2312"/>
          <w:color w:val="000000"/>
          <w:sz w:val="32"/>
          <w:szCs w:val="32"/>
          <w:lang w:val="zh-CN"/>
        </w:rPr>
        <w:t>无异议的，</w:t>
      </w:r>
      <w:r>
        <w:rPr>
          <w:rFonts w:hint="eastAsia" w:ascii="仿宋_GB2312" w:hAnsi="仿宋_GB2312" w:eastAsia="仿宋_GB2312" w:cs="仿宋_GB2312"/>
          <w:color w:val="000000"/>
          <w:sz w:val="32"/>
          <w:szCs w:val="32"/>
          <w:lang w:val="en-US" w:eastAsia="zh-CN"/>
        </w:rPr>
        <w:t>即可上岗，</w:t>
      </w:r>
      <w:r>
        <w:rPr>
          <w:rFonts w:hint="eastAsia" w:ascii="仿宋_GB2312" w:hAnsi="仿宋_GB2312" w:eastAsia="仿宋_GB2312" w:cs="仿宋_GB2312"/>
          <w:color w:val="000000"/>
          <w:sz w:val="32"/>
          <w:szCs w:val="32"/>
          <w:lang w:val="zh-CN"/>
        </w:rPr>
        <w:t>试用期</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val="zh-CN"/>
        </w:rPr>
        <w:t>个月，试用期满考核合格</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lang w:val="en-US" w:eastAsia="zh-CN"/>
        </w:rPr>
        <w:t>办理</w:t>
      </w:r>
      <w:r>
        <w:rPr>
          <w:rFonts w:hint="eastAsia" w:ascii="仿宋_GB2312" w:hAnsi="仿宋_GB2312" w:eastAsia="仿宋_GB2312" w:cs="仿宋_GB2312"/>
          <w:color w:val="000000"/>
          <w:sz w:val="32"/>
          <w:szCs w:val="32"/>
          <w:lang w:val="zh-CN"/>
        </w:rPr>
        <w:t>正式聘用</w:t>
      </w:r>
      <w:r>
        <w:rPr>
          <w:rFonts w:hint="eastAsia" w:ascii="仿宋_GB2312" w:hAnsi="仿宋_GB2312" w:eastAsia="仿宋_GB2312" w:cs="仿宋_GB2312"/>
          <w:color w:val="000000"/>
          <w:sz w:val="32"/>
          <w:szCs w:val="32"/>
          <w:lang w:val="en-US" w:eastAsia="zh-CN"/>
        </w:rPr>
        <w:t>手续</w:t>
      </w:r>
      <w:r>
        <w:rPr>
          <w:rFonts w:hint="eastAsia" w:ascii="仿宋_GB2312" w:hAnsi="仿宋_GB2312" w:eastAsia="仿宋_GB2312" w:cs="仿宋_GB2312"/>
          <w:color w:val="000000"/>
          <w:sz w:val="32"/>
          <w:szCs w:val="32"/>
          <w:lang w:val="zh-CN"/>
        </w:rPr>
        <w:t>；考核不合格的，取消聘用资格。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color w:val="000000"/>
          <w:sz w:val="32"/>
          <w:szCs w:val="32"/>
          <w:lang w:val="zh-CN"/>
        </w:rPr>
        <w:t>（</w:t>
      </w:r>
      <w:r>
        <w:rPr>
          <w:rFonts w:hint="eastAsia" w:ascii="楷体_GB2312" w:hAnsi="楷体_GB2312" w:eastAsia="楷体_GB2312" w:cs="楷体_GB2312"/>
          <w:b/>
          <w:bCs/>
          <w:color w:val="000000"/>
          <w:sz w:val="32"/>
          <w:szCs w:val="32"/>
          <w:lang w:val="en-US" w:eastAsia="zh-CN"/>
        </w:rPr>
        <w:t>十</w:t>
      </w:r>
      <w:r>
        <w:rPr>
          <w:rFonts w:hint="eastAsia" w:ascii="楷体_GB2312" w:hAnsi="楷体_GB2312" w:eastAsia="楷体_GB2312" w:cs="楷体_GB2312"/>
          <w:b/>
          <w:bCs/>
          <w:color w:val="000000"/>
          <w:sz w:val="32"/>
          <w:szCs w:val="32"/>
          <w:lang w:val="zh-CN"/>
        </w:rPr>
        <w:t>）</w:t>
      </w:r>
      <w:r>
        <w:rPr>
          <w:rFonts w:hint="eastAsia" w:ascii="楷体_GB2312" w:hAnsi="楷体_GB2312" w:eastAsia="楷体_GB2312" w:cs="楷体_GB2312"/>
          <w:b/>
          <w:bCs/>
          <w:color w:val="000000"/>
          <w:sz w:val="32"/>
          <w:szCs w:val="32"/>
          <w:lang w:val="en-US" w:eastAsia="zh-CN"/>
        </w:rPr>
        <w:t>监督。</w:t>
      </w:r>
      <w:r>
        <w:rPr>
          <w:rFonts w:hint="eastAsia" w:ascii="仿宋_GB2312" w:hAnsi="仿宋_GB2312" w:eastAsia="仿宋_GB2312" w:cs="仿宋_GB2312"/>
          <w:color w:val="000000"/>
          <w:sz w:val="32"/>
          <w:szCs w:val="32"/>
          <w:lang w:val="en-US" w:eastAsia="zh-CN"/>
        </w:rPr>
        <w:t>河南兆丰农垦集团有限公司纪委有权对本次招聘工作实施全过程监督，同时</w:t>
      </w:r>
      <w:r>
        <w:rPr>
          <w:rFonts w:hint="eastAsia" w:ascii="仿宋_GB2312" w:hAnsi="仿宋_GB2312" w:eastAsia="仿宋_GB2312" w:cs="仿宋_GB2312"/>
          <w:color w:val="000000"/>
          <w:sz w:val="32"/>
          <w:szCs w:val="32"/>
          <w:lang w:val="zh-CN" w:eastAsia="zh-CN"/>
        </w:rPr>
        <w:t>接受</w:t>
      </w:r>
      <w:r>
        <w:rPr>
          <w:rFonts w:hint="eastAsia" w:ascii="仿宋_GB2312" w:hAnsi="仿宋_GB2312" w:eastAsia="仿宋_GB2312" w:cs="仿宋_GB2312"/>
          <w:color w:val="000000"/>
          <w:sz w:val="32"/>
          <w:szCs w:val="32"/>
          <w:lang w:val="en-US" w:eastAsia="zh-CN"/>
        </w:rPr>
        <w:t>集团全体干部职工及社会各界</w:t>
      </w:r>
      <w:r>
        <w:rPr>
          <w:rFonts w:hint="eastAsia" w:ascii="仿宋_GB2312" w:hAnsi="仿宋_GB2312" w:eastAsia="仿宋_GB2312" w:cs="仿宋_GB2312"/>
          <w:color w:val="000000"/>
          <w:sz w:val="32"/>
          <w:szCs w:val="32"/>
          <w:lang w:val="zh-CN" w:eastAsia="zh-CN"/>
        </w:rPr>
        <w:t>监督，</w:t>
      </w:r>
      <w:r>
        <w:rPr>
          <w:rFonts w:hint="eastAsia" w:ascii="仿宋_GB2312" w:hAnsi="仿宋_GB2312" w:eastAsia="仿宋_GB2312" w:cs="仿宋_GB2312"/>
          <w:color w:val="000000"/>
          <w:sz w:val="32"/>
          <w:szCs w:val="32"/>
          <w:lang w:val="en-US" w:eastAsia="zh-CN"/>
        </w:rPr>
        <w:t>确保招聘工作公平公正、依法合规。</w:t>
      </w:r>
    </w:p>
    <w:p>
      <w:pPr>
        <w:keepNext w:val="0"/>
        <w:keepLines w:val="0"/>
        <w:pageBreakBefore w:val="0"/>
        <w:widowControl w:val="0"/>
        <w:kinsoku/>
        <w:wordWrap/>
        <w:overflowPunct/>
        <w:topLinePunct w:val="0"/>
        <w:autoSpaceDE/>
        <w:autoSpaceDN/>
        <w:bidi w:val="0"/>
        <w:adjustRightInd/>
        <w:snapToGrid/>
        <w:spacing w:beforeLines="0" w:line="600" w:lineRule="exact"/>
        <w:ind w:firstLine="640" w:firstLineChars="200"/>
        <w:textAlignment w:val="auto"/>
        <w:rPr>
          <w:rFonts w:hint="eastAsia" w:ascii="黑体" w:hAnsi="黑体" w:eastAsia="黑体" w:cs="黑体"/>
          <w:color w:val="000000"/>
          <w:sz w:val="32"/>
          <w:szCs w:val="32"/>
          <w:lang w:val="zh-CN" w:eastAsia="zh-CN"/>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lang w:val="zh-CN" w:eastAsia="zh-CN"/>
        </w:rPr>
        <w:t>、</w:t>
      </w:r>
      <w:r>
        <w:rPr>
          <w:rFonts w:hint="eastAsia" w:ascii="黑体" w:hAnsi="黑体" w:eastAsia="黑体" w:cs="黑体"/>
          <w:color w:val="000000"/>
          <w:sz w:val="32"/>
          <w:szCs w:val="32"/>
          <w:lang w:val="en-US" w:eastAsia="zh-CN"/>
        </w:rPr>
        <w:t>聘用人员</w:t>
      </w:r>
      <w:r>
        <w:rPr>
          <w:rFonts w:hint="eastAsia" w:ascii="黑体" w:hAnsi="黑体" w:eastAsia="黑体" w:cs="黑体"/>
          <w:color w:val="000000"/>
          <w:sz w:val="32"/>
          <w:szCs w:val="32"/>
          <w:lang w:val="zh-CN" w:eastAsia="zh-CN"/>
        </w:rPr>
        <w:t>待遇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rPr>
        <w:t>聘用人员</w:t>
      </w:r>
      <w:r>
        <w:rPr>
          <w:rFonts w:hint="eastAsia" w:ascii="仿宋_GB2312" w:hAnsi="仿宋_GB2312" w:eastAsia="仿宋_GB2312" w:cs="仿宋_GB2312"/>
          <w:color w:val="000000"/>
          <w:sz w:val="32"/>
          <w:szCs w:val="32"/>
          <w:lang w:val="en-US" w:eastAsia="zh-CN"/>
        </w:rPr>
        <w:t>的劳动关系隶属许昌市兆丰果蔬有限公司，</w:t>
      </w:r>
      <w:r>
        <w:rPr>
          <w:rFonts w:hint="eastAsia" w:ascii="仿宋_GB2312" w:hAnsi="仿宋_GB2312" w:eastAsia="仿宋_GB2312" w:cs="仿宋_GB2312"/>
          <w:color w:val="000000"/>
          <w:sz w:val="32"/>
          <w:szCs w:val="32"/>
          <w:lang w:val="zh-CN"/>
        </w:rPr>
        <w:t>工资</w:t>
      </w:r>
      <w:r>
        <w:rPr>
          <w:rFonts w:hint="eastAsia" w:ascii="仿宋_GB2312" w:hAnsi="仿宋_GB2312" w:eastAsia="仿宋_GB2312" w:cs="仿宋_GB2312"/>
          <w:color w:val="000000"/>
          <w:sz w:val="32"/>
          <w:szCs w:val="32"/>
          <w:lang w:val="en-US" w:eastAsia="zh-CN"/>
        </w:rPr>
        <w:t>待遇按签订聘用合同确定。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lang w:val="zh-CN" w:eastAsia="zh-CN"/>
        </w:rPr>
        <w:t>、</w:t>
      </w:r>
      <w:r>
        <w:rPr>
          <w:rFonts w:hint="eastAsia" w:ascii="黑体" w:hAnsi="黑体" w:eastAsia="黑体" w:cs="黑体"/>
          <w:color w:val="000000"/>
          <w:sz w:val="32"/>
          <w:szCs w:val="32"/>
          <w:lang w:val="en-US" w:eastAsia="zh-CN"/>
        </w:rPr>
        <w:t>咨询电话及集团地址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联系人：谷先生</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咨询电话：0374-5729170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咨询时间：工作日上午9:00至12:00，下午14:00-17:00。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lang w:val="en-US" w:eastAsia="zh-CN"/>
        </w:rPr>
      </w:pPr>
      <w:r>
        <w:rPr>
          <w:rFonts w:hint="eastAsia" w:ascii="仿宋_GB2312" w:hAnsi="仿宋_GB2312" w:eastAsia="仿宋_GB2312" w:cs="仿宋_GB2312"/>
          <w:color w:val="000000"/>
          <w:sz w:val="32"/>
          <w:szCs w:val="32"/>
          <w:lang w:val="en-US" w:eastAsia="zh-CN"/>
        </w:rPr>
        <w:t>集团地址：</w:t>
      </w:r>
      <w:r>
        <w:rPr>
          <w:rFonts w:hint="eastAsia" w:ascii="仿宋_GB2312" w:hAnsi="仿宋_GB2312" w:eastAsia="仿宋_GB2312" w:cs="仿宋_GB2312"/>
          <w:color w:val="000000"/>
          <w:sz w:val="32"/>
          <w:szCs w:val="32"/>
          <w:lang w:val="zh-CN" w:eastAsia="zh-CN"/>
        </w:rPr>
        <w:t>许昌市建安区蒋李集镇南2公里，</w:t>
      </w:r>
      <w:r>
        <w:rPr>
          <w:rFonts w:hint="eastAsia" w:ascii="仿宋_GB2312" w:hAnsi="仿宋_GB2312" w:eastAsia="仿宋_GB2312" w:cs="仿宋_GB2312"/>
          <w:color w:val="000000"/>
          <w:sz w:val="32"/>
          <w:szCs w:val="32"/>
          <w:lang w:val="en-US" w:eastAsia="zh-CN"/>
        </w:rPr>
        <w:t>市区乘坐</w:t>
      </w:r>
      <w:r>
        <w:rPr>
          <w:rFonts w:hint="eastAsia" w:ascii="仿宋_GB2312" w:hAnsi="仿宋_GB2312" w:eastAsia="仿宋_GB2312" w:cs="仿宋_GB2312"/>
          <w:color w:val="000000"/>
          <w:sz w:val="32"/>
          <w:szCs w:val="32"/>
          <w:lang w:val="zh-CN" w:eastAsia="zh-CN"/>
        </w:rPr>
        <w:t>3路公交车</w:t>
      </w:r>
      <w:r>
        <w:rPr>
          <w:rFonts w:hint="eastAsia" w:ascii="仿宋_GB2312" w:hAnsi="仿宋_GB2312" w:eastAsia="仿宋_GB2312" w:cs="仿宋_GB2312"/>
          <w:color w:val="000000"/>
          <w:sz w:val="32"/>
          <w:szCs w:val="32"/>
          <w:lang w:val="en-US" w:eastAsia="zh-CN"/>
        </w:rPr>
        <w:t>即达</w:t>
      </w:r>
      <w:r>
        <w:rPr>
          <w:rFonts w:hint="eastAsia" w:ascii="仿宋_GB2312" w:hAnsi="仿宋_GB2312" w:eastAsia="仿宋_GB2312" w:cs="仿宋_GB2312"/>
          <w:color w:val="000000"/>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六、特别说明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（一）应聘人员应随时在相关网站关注整个招聘流程，并保持电话畅通。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（二）河南兆丰农垦集团有限公司对应聘人员的信息予以严格保密，所有应聘资料恕不退还。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（三）应聘人员对个人填报信息及提供资料的真实性负责，如有弄虚作假、与事实不符，一经发现，将取消其聘用资格，已经签订聘用合同的，随即终止。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en-US" w:eastAsia="zh-CN"/>
        </w:rPr>
        <w:t>（四）应聘人员应按照通知时间和地点参加笔试、面试，</w:t>
      </w:r>
      <w:r>
        <w:rPr>
          <w:rFonts w:hint="eastAsia" w:ascii="仿宋_GB2312" w:hAnsi="仿宋_GB2312" w:eastAsia="仿宋_GB2312" w:cs="仿宋_GB2312"/>
          <w:color w:val="000000"/>
          <w:sz w:val="32"/>
          <w:szCs w:val="32"/>
          <w:lang w:val="zh-CN" w:eastAsia="zh-CN"/>
        </w:rPr>
        <w:t>凡</w:t>
      </w:r>
      <w:r>
        <w:rPr>
          <w:rFonts w:hint="eastAsia" w:ascii="仿宋_GB2312" w:hAnsi="仿宋_GB2312" w:eastAsia="仿宋_GB2312" w:cs="仿宋_GB2312"/>
          <w:color w:val="000000"/>
          <w:sz w:val="32"/>
          <w:szCs w:val="32"/>
          <w:lang w:val="en-US" w:eastAsia="zh-CN"/>
        </w:rPr>
        <w:t>未</w:t>
      </w:r>
      <w:r>
        <w:rPr>
          <w:rFonts w:hint="eastAsia" w:ascii="仿宋_GB2312" w:hAnsi="仿宋_GB2312" w:eastAsia="仿宋_GB2312" w:cs="仿宋_GB2312"/>
          <w:color w:val="000000"/>
          <w:sz w:val="32"/>
          <w:szCs w:val="32"/>
          <w:lang w:val="zh-CN" w:eastAsia="zh-CN"/>
        </w:rPr>
        <w:t>按时到达考场的，取消其笔试或面试资格。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（五）本次招聘不收取任何费用。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color w:val="000000"/>
          <w:sz w:val="32"/>
          <w:szCs w:val="32"/>
          <w:lang w:val="en-US" w:eastAsia="zh-CN"/>
        </w:rPr>
        <w:t>（六）河南兆丰农垦集团有限公司</w:t>
      </w:r>
      <w:r>
        <w:rPr>
          <w:rFonts w:hint="eastAsia" w:ascii="仿宋_GB2312" w:hAnsi="仿宋_GB2312" w:eastAsia="仿宋_GB2312" w:cs="仿宋_GB2312"/>
          <w:b w:val="0"/>
          <w:i w:val="0"/>
          <w:caps w:val="0"/>
          <w:spacing w:val="0"/>
          <w:w w:val="100"/>
          <w:sz w:val="32"/>
          <w:szCs w:val="32"/>
          <w:lang w:val="en-US" w:eastAsia="zh-CN"/>
        </w:rPr>
        <w:t>有权根据岗位需求变化及报名情况等因素，调整、取消或终止本次招聘工作，并对本次招聘</w:t>
      </w:r>
      <w:r>
        <w:rPr>
          <w:rFonts w:hint="eastAsia" w:ascii="仿宋_GB2312" w:hAnsi="仿宋_GB2312" w:eastAsia="仿宋_GB2312" w:cs="仿宋_GB2312"/>
          <w:color w:val="000000"/>
          <w:sz w:val="32"/>
          <w:szCs w:val="32"/>
          <w:lang w:val="en-US" w:eastAsia="zh-CN"/>
        </w:rPr>
        <w:t>所有事宜</w:t>
      </w:r>
      <w:r>
        <w:rPr>
          <w:rFonts w:hint="eastAsia" w:ascii="仿宋_GB2312" w:hAnsi="仿宋_GB2312" w:eastAsia="仿宋_GB2312" w:cs="仿宋_GB2312"/>
          <w:b w:val="0"/>
          <w:i w:val="0"/>
          <w:caps w:val="0"/>
          <w:spacing w:val="0"/>
          <w:w w:val="100"/>
          <w:sz w:val="32"/>
          <w:szCs w:val="32"/>
          <w:lang w:val="en-US" w:eastAsia="zh-CN"/>
        </w:rPr>
        <w:t>具有最终解释权。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 w:hAnsi="仿宋" w:eastAsia="仿宋" w:cs="仿宋"/>
          <w:color w:val="000000"/>
          <w:sz w:val="32"/>
          <w:szCs w:val="32"/>
          <w:lang w:val="zh-CN"/>
        </w:rPr>
      </w:pPr>
      <w:r>
        <w:rPr>
          <w:rFonts w:hint="eastAsia" w:ascii="仿宋_GB2312" w:hAnsi="仿宋_GB2312" w:eastAsia="仿宋_GB2312" w:cs="仿宋_GB2312"/>
          <w:color w:val="000000"/>
          <w:sz w:val="32"/>
          <w:szCs w:val="32"/>
          <w:lang w:val="en-US" w:eastAsia="zh-CN"/>
        </w:rPr>
        <w:t>附件：《</w:t>
      </w:r>
      <w:r>
        <w:rPr>
          <w:rFonts w:hint="eastAsia" w:ascii="仿宋_GB2312" w:hAnsi="仿宋_GB2312" w:eastAsia="仿宋_GB2312" w:cs="仿宋_GB2312"/>
          <w:b w:val="0"/>
          <w:i w:val="0"/>
          <w:caps w:val="0"/>
          <w:spacing w:val="0"/>
          <w:w w:val="100"/>
          <w:sz w:val="32"/>
          <w:szCs w:val="32"/>
          <w:lang w:val="en-US" w:eastAsia="zh-CN"/>
        </w:rPr>
        <w:t>许昌市兆丰果蔬有限公司</w:t>
      </w:r>
      <w:r>
        <w:rPr>
          <w:rFonts w:hint="eastAsia" w:ascii="仿宋_GB2312" w:hAnsi="仿宋_GB2312" w:eastAsia="仿宋_GB2312" w:cs="仿宋_GB2312"/>
          <w:color w:val="000000"/>
          <w:sz w:val="32"/>
          <w:szCs w:val="32"/>
          <w:lang w:val="en-US" w:eastAsia="zh-CN"/>
        </w:rPr>
        <w:t>应聘人员报名表》</w:t>
      </w:r>
    </w:p>
    <w:p>
      <w:pPr>
        <w:pStyle w:val="5"/>
        <w:keepNext w:val="0"/>
        <w:keepLines w:val="0"/>
        <w:pageBreakBefore w:val="0"/>
        <w:widowControl w:val="0"/>
        <w:kinsoku/>
        <w:wordWrap/>
        <w:overflowPunct/>
        <w:topLinePunct w:val="0"/>
        <w:autoSpaceDE/>
        <w:autoSpaceDN/>
        <w:bidi w:val="0"/>
        <w:adjustRightInd/>
        <w:snapToGrid/>
        <w:spacing w:line="600" w:lineRule="exact"/>
        <w:ind w:firstLine="4160" w:firstLineChars="1300"/>
        <w:textAlignment w:val="auto"/>
        <w:rPr>
          <w:rFonts w:hint="eastAsia" w:ascii="仿宋_GB2312" w:hAnsi="仿宋_GB2312" w:eastAsia="仿宋_GB2312" w:cs="仿宋_GB2312"/>
          <w:b w:val="0"/>
          <w:i w:val="0"/>
          <w:caps w:val="0"/>
          <w:spacing w:val="0"/>
          <w:w w:val="1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2023年3月13日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仿宋_GB2312" w:hAnsi="仿宋_GB2312" w:eastAsia="仿宋_GB2312" w:cs="仿宋_GB2312"/>
          <w:color w:val="0000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jc w:val="center"/>
        <w:rPr>
          <w:rFonts w:hint="eastAsia" w:ascii="宋体" w:hAnsi="宋体" w:eastAsia="宋体" w:cs="宋体"/>
          <w:b/>
          <w:sz w:val="36"/>
          <w:szCs w:val="36"/>
        </w:rPr>
      </w:pPr>
      <w:r>
        <w:rPr>
          <w:rFonts w:hint="eastAsia" w:ascii="宋体" w:hAnsi="宋体" w:eastAsia="宋体" w:cs="宋体"/>
          <w:b/>
          <w:bCs/>
          <w:sz w:val="36"/>
          <w:szCs w:val="36"/>
          <w:lang w:val="en-US" w:eastAsia="zh-CN"/>
        </w:rPr>
        <w:t>许昌市兆丰果蔬有限公司</w:t>
      </w:r>
      <w:r>
        <w:rPr>
          <w:rFonts w:hint="eastAsia" w:ascii="宋体" w:hAnsi="宋体" w:eastAsia="宋体" w:cs="宋体"/>
          <w:b/>
          <w:bCs/>
          <w:sz w:val="36"/>
          <w:szCs w:val="36"/>
        </w:rPr>
        <w:t>应聘人员报名表</w:t>
      </w:r>
    </w:p>
    <w:tbl>
      <w:tblPr>
        <w:tblStyle w:val="10"/>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1360"/>
        <w:gridCol w:w="139"/>
        <w:gridCol w:w="1079"/>
        <w:gridCol w:w="22"/>
        <w:gridCol w:w="1138"/>
        <w:gridCol w:w="599"/>
        <w:gridCol w:w="681"/>
        <w:gridCol w:w="515"/>
        <w:gridCol w:w="5"/>
        <w:gridCol w:w="13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kern w:val="0"/>
                <w:szCs w:val="21"/>
              </w:rPr>
            </w:pPr>
            <w:r>
              <w:rPr>
                <w:rFonts w:hint="eastAsia" w:ascii="仿宋" w:hAnsi="仿宋" w:eastAsia="仿宋"/>
                <w:szCs w:val="21"/>
              </w:rPr>
              <w:t>姓 名</w:t>
            </w:r>
          </w:p>
        </w:tc>
        <w:tc>
          <w:tcPr>
            <w:tcW w:w="149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性 别</w:t>
            </w:r>
          </w:p>
        </w:tc>
        <w:tc>
          <w:tcPr>
            <w:tcW w:w="1737"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96"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出生年月</w:t>
            </w:r>
          </w:p>
        </w:tc>
        <w:tc>
          <w:tcPr>
            <w:tcW w:w="13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民 族</w:t>
            </w:r>
          </w:p>
        </w:tc>
        <w:tc>
          <w:tcPr>
            <w:tcW w:w="149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籍 贯</w:t>
            </w:r>
          </w:p>
        </w:tc>
        <w:tc>
          <w:tcPr>
            <w:tcW w:w="1737"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96"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政治面貌</w:t>
            </w:r>
          </w:p>
        </w:tc>
        <w:tc>
          <w:tcPr>
            <w:tcW w:w="13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职 称</w:t>
            </w:r>
          </w:p>
        </w:tc>
        <w:tc>
          <w:tcPr>
            <w:tcW w:w="1499"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01"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szCs w:val="21"/>
                <w:lang w:val="en-US" w:eastAsia="zh-CN"/>
              </w:rPr>
            </w:pPr>
            <w:r>
              <w:rPr>
                <w:rFonts w:hint="eastAsia" w:ascii="仿宋" w:hAnsi="仿宋" w:eastAsia="仿宋"/>
                <w:szCs w:val="21"/>
                <w:lang w:val="en-US" w:eastAsia="zh-CN"/>
              </w:rPr>
              <w:t>第一学历</w:t>
            </w:r>
          </w:p>
        </w:tc>
        <w:tc>
          <w:tcPr>
            <w:tcW w:w="1737"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96"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szCs w:val="21"/>
                <w:lang w:val="en-US"/>
              </w:rPr>
            </w:pPr>
            <w:r>
              <w:rPr>
                <w:rFonts w:hint="eastAsia" w:ascii="仿宋" w:hAnsi="仿宋" w:eastAsia="仿宋"/>
                <w:szCs w:val="21"/>
                <w:lang w:val="en-US" w:eastAsia="zh-CN"/>
              </w:rPr>
              <w:t>最高学历</w:t>
            </w:r>
          </w:p>
        </w:tc>
        <w:tc>
          <w:tcPr>
            <w:tcW w:w="1325"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szCs w:val="21"/>
                <w:lang w:val="en-US" w:eastAsia="zh-CN"/>
              </w:rPr>
            </w:pPr>
            <w:r>
              <w:rPr>
                <w:rFonts w:hint="eastAsia" w:ascii="仿宋" w:hAnsi="仿宋" w:eastAsia="仿宋"/>
                <w:szCs w:val="21"/>
                <w:lang w:val="en-US" w:eastAsia="zh-CN"/>
              </w:rPr>
              <w:t>资格证书</w:t>
            </w:r>
          </w:p>
        </w:tc>
        <w:tc>
          <w:tcPr>
            <w:tcW w:w="4337" w:type="dxa"/>
            <w:gridSpan w:val="6"/>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szCs w:val="21"/>
                <w:lang w:val="en-US" w:eastAsia="zh-CN"/>
              </w:rPr>
            </w:pPr>
          </w:p>
        </w:tc>
        <w:tc>
          <w:tcPr>
            <w:tcW w:w="1201"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lang w:val="en-US" w:eastAsia="zh-CN"/>
              </w:rPr>
              <w:t>工作年限</w:t>
            </w:r>
          </w:p>
        </w:tc>
        <w:tc>
          <w:tcPr>
            <w:tcW w:w="132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58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szCs w:val="21"/>
                <w:lang w:val="en-US" w:eastAsia="zh-CN"/>
              </w:rPr>
            </w:pPr>
            <w:r>
              <w:rPr>
                <w:rFonts w:hint="eastAsia" w:ascii="仿宋" w:hAnsi="仿宋" w:eastAsia="仿宋"/>
                <w:szCs w:val="21"/>
                <w:lang w:val="en-US" w:eastAsia="zh-CN"/>
              </w:rPr>
              <w:t>第一学历</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szCs w:val="21"/>
              </w:rPr>
            </w:pPr>
            <w:r>
              <w:rPr>
                <w:rFonts w:hint="eastAsia" w:ascii="仿宋" w:hAnsi="仿宋" w:eastAsia="仿宋"/>
                <w:szCs w:val="21"/>
              </w:rPr>
              <w:t>毕业院校</w:t>
            </w:r>
          </w:p>
        </w:tc>
        <w:tc>
          <w:tcPr>
            <w:tcW w:w="433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szCs w:val="21"/>
              </w:rPr>
            </w:pPr>
          </w:p>
        </w:tc>
        <w:tc>
          <w:tcPr>
            <w:tcW w:w="11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 w:hAnsi="仿宋" w:eastAsia="仿宋"/>
                <w:szCs w:val="21"/>
                <w:lang w:val="en-US" w:eastAsia="zh-CN"/>
              </w:rPr>
            </w:pPr>
            <w:r>
              <w:rPr>
                <w:rFonts w:hint="eastAsia" w:ascii="仿宋" w:hAnsi="仿宋" w:eastAsia="仿宋"/>
                <w:szCs w:val="21"/>
                <w:lang w:val="en-US" w:eastAsia="zh-CN"/>
              </w:rPr>
              <w:t>第一学历     专业</w:t>
            </w:r>
          </w:p>
        </w:tc>
        <w:tc>
          <w:tcPr>
            <w:tcW w:w="2905"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szCs w:val="21"/>
                <w:lang w:val="en-US" w:eastAsia="zh-CN"/>
              </w:rPr>
            </w:pPr>
            <w:r>
              <w:rPr>
                <w:rFonts w:hint="eastAsia" w:ascii="仿宋" w:hAnsi="仿宋" w:eastAsia="仿宋"/>
                <w:szCs w:val="21"/>
                <w:lang w:val="en-US" w:eastAsia="zh-CN"/>
              </w:rPr>
              <w:t>最高学历</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 w:hAnsi="仿宋" w:eastAsia="仿宋"/>
                <w:szCs w:val="21"/>
                <w:lang w:val="en-US" w:eastAsia="zh-CN"/>
              </w:rPr>
            </w:pPr>
            <w:r>
              <w:rPr>
                <w:rFonts w:hint="eastAsia" w:ascii="仿宋" w:hAnsi="仿宋" w:eastAsia="仿宋"/>
                <w:szCs w:val="21"/>
                <w:lang w:val="en-US" w:eastAsia="zh-CN"/>
              </w:rPr>
              <w:t>毕业院校</w:t>
            </w:r>
          </w:p>
        </w:tc>
        <w:tc>
          <w:tcPr>
            <w:tcW w:w="433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szCs w:val="21"/>
              </w:rPr>
            </w:pPr>
          </w:p>
        </w:tc>
        <w:tc>
          <w:tcPr>
            <w:tcW w:w="11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szCs w:val="21"/>
              </w:rPr>
            </w:pPr>
            <w:r>
              <w:rPr>
                <w:rFonts w:hint="eastAsia" w:ascii="仿宋" w:hAnsi="仿宋" w:eastAsia="仿宋"/>
                <w:szCs w:val="21"/>
                <w:lang w:val="en-US" w:eastAsia="zh-CN"/>
              </w:rPr>
              <w:t>最高学历     专业</w:t>
            </w:r>
          </w:p>
        </w:tc>
        <w:tc>
          <w:tcPr>
            <w:tcW w:w="2905"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身份证号码</w:t>
            </w:r>
          </w:p>
        </w:tc>
        <w:tc>
          <w:tcPr>
            <w:tcW w:w="4337" w:type="dxa"/>
            <w:gridSpan w:val="6"/>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96"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联系电话1</w:t>
            </w:r>
          </w:p>
        </w:tc>
        <w:tc>
          <w:tcPr>
            <w:tcW w:w="2905"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家庭住址</w:t>
            </w:r>
          </w:p>
        </w:tc>
        <w:tc>
          <w:tcPr>
            <w:tcW w:w="4337" w:type="dxa"/>
            <w:gridSpan w:val="6"/>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c>
          <w:tcPr>
            <w:tcW w:w="1196"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r>
              <w:rPr>
                <w:rFonts w:hint="eastAsia" w:ascii="仿宋" w:hAnsi="仿宋" w:eastAsia="仿宋"/>
                <w:szCs w:val="21"/>
              </w:rPr>
              <w:t>联系电话2</w:t>
            </w:r>
          </w:p>
        </w:tc>
        <w:tc>
          <w:tcPr>
            <w:tcW w:w="2905" w:type="dxa"/>
            <w:gridSpan w:val="3"/>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szCs w:val="21"/>
                <w:lang w:val="en-US" w:eastAsia="zh-CN"/>
              </w:rPr>
            </w:pPr>
            <w:r>
              <w:rPr>
                <w:rFonts w:hint="eastAsia" w:ascii="仿宋" w:hAnsi="仿宋" w:eastAsia="仿宋"/>
                <w:szCs w:val="21"/>
                <w:lang w:val="en-US" w:eastAsia="zh-CN"/>
              </w:rPr>
              <w:t>学习</w:t>
            </w:r>
            <w:r>
              <w:rPr>
                <w:rFonts w:hint="eastAsia" w:ascii="仿宋" w:hAnsi="仿宋" w:eastAsia="仿宋"/>
                <w:szCs w:val="21"/>
              </w:rPr>
              <w:t>经历</w:t>
            </w:r>
            <w:r>
              <w:rPr>
                <w:rFonts w:hint="eastAsia" w:ascii="仿宋" w:hAnsi="仿宋" w:eastAsia="仿宋"/>
                <w:szCs w:val="21"/>
                <w:lang w:val="en-US" w:eastAsia="zh-CN"/>
              </w:rPr>
              <w:t xml:space="preserve">  </w:t>
            </w:r>
          </w:p>
        </w:tc>
        <w:tc>
          <w:tcPr>
            <w:tcW w:w="8438" w:type="dxa"/>
            <w:gridSpan w:val="11"/>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ind w:right="-107" w:rightChars="-51"/>
              <w:jc w:val="center"/>
              <w:rPr>
                <w:rFonts w:hint="eastAsia" w:ascii="仿宋" w:hAnsi="仿宋" w:eastAsia="仿宋"/>
                <w:bCs/>
                <w:szCs w:val="21"/>
              </w:rPr>
            </w:pPr>
            <w:r>
              <w:rPr>
                <w:rFonts w:hint="eastAsia" w:ascii="仿宋" w:hAnsi="仿宋" w:eastAsia="仿宋"/>
                <w:bCs/>
                <w:szCs w:val="21"/>
              </w:rPr>
              <w:t>工作经历</w:t>
            </w:r>
          </w:p>
        </w:tc>
        <w:tc>
          <w:tcPr>
            <w:tcW w:w="8438" w:type="dxa"/>
            <w:gridSpan w:val="11"/>
            <w:noWrap w:val="0"/>
            <w:vAlign w:val="center"/>
          </w:tcPr>
          <w:p>
            <w:pPr>
              <w:keepNext w:val="0"/>
              <w:keepLines w:val="0"/>
              <w:pageBreakBefore w:val="0"/>
              <w:widowControl w:val="0"/>
              <w:kinsoku/>
              <w:wordWrap/>
              <w:overflowPunct/>
              <w:topLinePunct w:val="0"/>
              <w:autoSpaceDE/>
              <w:autoSpaceDN/>
              <w:bidi w:val="0"/>
              <w:adjustRightInd/>
              <w:snapToGrid/>
              <w:rPr>
                <w:rFonts w:hint="eastAsia" w:ascii="仿宋" w:hAnsi="仿宋" w:eastAsia="仿宋"/>
                <w:bCs/>
                <w:szCs w:val="21"/>
              </w:rPr>
            </w:pPr>
          </w:p>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Cs/>
                <w:szCs w:val="21"/>
              </w:rPr>
            </w:pPr>
          </w:p>
          <w:p>
            <w:pPr>
              <w:keepNext w:val="0"/>
              <w:keepLines w:val="0"/>
              <w:pageBreakBefore w:val="0"/>
              <w:widowControl w:val="0"/>
              <w:kinsoku/>
              <w:wordWrap/>
              <w:overflowPunct/>
              <w:topLinePunct w:val="0"/>
              <w:autoSpaceDE/>
              <w:autoSpaceDN/>
              <w:bidi w:val="0"/>
              <w:adjustRightInd/>
              <w:snapToGrid/>
              <w:rPr>
                <w:rFonts w:hint="eastAsia"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仿宋" w:hAnsi="仿宋" w:eastAsia="仿宋"/>
                <w:bCs/>
                <w:szCs w:val="21"/>
                <w:lang w:val="en-US" w:eastAsia="zh-CN"/>
              </w:rPr>
            </w:pPr>
            <w:r>
              <w:rPr>
                <w:rFonts w:hint="eastAsia" w:ascii="仿宋" w:hAnsi="仿宋" w:eastAsia="仿宋"/>
                <w:szCs w:val="21"/>
                <w:lang w:val="en-US" w:eastAsia="zh-CN"/>
              </w:rPr>
              <w:t>获得的荣誉和奖励</w:t>
            </w:r>
          </w:p>
        </w:tc>
        <w:tc>
          <w:tcPr>
            <w:tcW w:w="8438" w:type="dxa"/>
            <w:gridSpan w:val="11"/>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
                <w:bCs/>
                <w:szCs w:val="21"/>
              </w:rPr>
            </w:pPr>
          </w:p>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42"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Cs/>
                <w:szCs w:val="21"/>
                <w:lang w:val="en-US" w:eastAsia="zh-CN"/>
              </w:rPr>
            </w:pPr>
            <w:r>
              <w:rPr>
                <w:rFonts w:hint="eastAsia" w:ascii="仿宋" w:hAnsi="仿宋" w:eastAsia="仿宋"/>
                <w:bCs/>
                <w:szCs w:val="21"/>
                <w:lang w:val="en-US" w:eastAsia="zh-CN"/>
              </w:rPr>
              <w:t>家庭成员</w:t>
            </w:r>
          </w:p>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bCs/>
                <w:szCs w:val="21"/>
                <w:lang w:val="en-US" w:eastAsia="zh-CN"/>
              </w:rPr>
            </w:pPr>
            <w:r>
              <w:rPr>
                <w:rFonts w:hint="eastAsia" w:ascii="仿宋" w:hAnsi="仿宋" w:eastAsia="仿宋"/>
                <w:bCs/>
                <w:szCs w:val="21"/>
                <w:lang w:val="en-US" w:eastAsia="zh-CN"/>
              </w:rPr>
              <w:t>及主要社会关系</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与本人关系</w:t>
            </w:r>
          </w:p>
        </w:tc>
        <w:tc>
          <w:tcPr>
            <w:tcW w:w="1218"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姓名</w:t>
            </w: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出生年月</w:t>
            </w:r>
          </w:p>
        </w:tc>
        <w:tc>
          <w:tcPr>
            <w:tcW w:w="1280" w:type="dxa"/>
            <w:gridSpan w:val="2"/>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政治面貌</w:t>
            </w:r>
          </w:p>
        </w:tc>
        <w:tc>
          <w:tcPr>
            <w:tcW w:w="3420" w:type="dxa"/>
            <w:gridSpan w:val="4"/>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34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Cs/>
                <w:w w:val="80"/>
                <w:szCs w:val="21"/>
                <w:lang w:val="en-US" w:eastAsia="zh-CN"/>
              </w:rPr>
            </w:pP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父亲</w:t>
            </w:r>
          </w:p>
        </w:tc>
        <w:tc>
          <w:tcPr>
            <w:tcW w:w="1218"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28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3420" w:type="dxa"/>
            <w:gridSpan w:val="4"/>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Cs/>
                <w:w w:val="80"/>
                <w:szCs w:val="21"/>
                <w:lang w:val="en-US" w:eastAsia="zh-CN"/>
              </w:rPr>
            </w:pP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母亲</w:t>
            </w:r>
          </w:p>
        </w:tc>
        <w:tc>
          <w:tcPr>
            <w:tcW w:w="1218"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28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3420" w:type="dxa"/>
            <w:gridSpan w:val="4"/>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Cs/>
                <w:w w:val="80"/>
                <w:szCs w:val="21"/>
                <w:lang w:val="en-US" w:eastAsia="zh-CN"/>
              </w:rPr>
            </w:pP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配偶</w:t>
            </w:r>
          </w:p>
        </w:tc>
        <w:tc>
          <w:tcPr>
            <w:tcW w:w="1218"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28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3420" w:type="dxa"/>
            <w:gridSpan w:val="4"/>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4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Cs/>
                <w:w w:val="80"/>
                <w:szCs w:val="21"/>
                <w:lang w:val="en-US" w:eastAsia="zh-CN"/>
              </w:rPr>
            </w:pP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子女</w:t>
            </w:r>
          </w:p>
        </w:tc>
        <w:tc>
          <w:tcPr>
            <w:tcW w:w="1218"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28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3420" w:type="dxa"/>
            <w:gridSpan w:val="4"/>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342"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bCs/>
                <w:w w:val="80"/>
                <w:szCs w:val="21"/>
                <w:lang w:val="en-US" w:eastAsia="zh-CN"/>
              </w:rPr>
            </w:pP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子女</w:t>
            </w:r>
          </w:p>
        </w:tc>
        <w:tc>
          <w:tcPr>
            <w:tcW w:w="1218"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16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1280" w:type="dxa"/>
            <w:gridSpan w:val="2"/>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c>
          <w:tcPr>
            <w:tcW w:w="3420" w:type="dxa"/>
            <w:gridSpan w:val="4"/>
            <w:noWrap w:val="0"/>
            <w:vAlign w:val="center"/>
          </w:tcPr>
          <w:p>
            <w:pPr>
              <w:keepNext w:val="0"/>
              <w:keepLines w:val="0"/>
              <w:pageBreakBefore w:val="0"/>
              <w:widowControl w:val="0"/>
              <w:kinsoku/>
              <w:wordWrap/>
              <w:overflowPunct/>
              <w:topLinePunct w:val="0"/>
              <w:autoSpaceDE/>
              <w:autoSpaceDN/>
              <w:bidi w:val="0"/>
              <w:adjustRightInd/>
              <w:snapToGrid/>
              <w:ind w:firstLine="480"/>
              <w:jc w:val="center"/>
              <w:rPr>
                <w:rFonts w:hint="eastAsia"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rPr>
            </w:pPr>
            <w:r>
              <w:rPr>
                <w:rFonts w:hint="eastAsia" w:ascii="仿宋" w:hAnsi="仿宋" w:eastAsia="仿宋" w:cs="宋体"/>
                <w:kern w:val="0"/>
                <w:szCs w:val="21"/>
              </w:rPr>
              <w:t>诚信承诺书</w:t>
            </w:r>
          </w:p>
        </w:tc>
        <w:tc>
          <w:tcPr>
            <w:tcW w:w="843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rPr>
                <w:rFonts w:hint="eastAsia" w:ascii="宋体" w:hAnsi="宋体" w:eastAsia="仿宋" w:cs="宋体"/>
                <w:kern w:val="0"/>
                <w:szCs w:val="21"/>
              </w:rPr>
            </w:pPr>
            <w:r>
              <w:rPr>
                <w:rFonts w:hint="eastAsia" w:ascii="仿宋" w:hAnsi="仿宋" w:eastAsia="仿宋" w:cs="宋体"/>
                <w:kern w:val="0"/>
                <w:szCs w:val="21"/>
              </w:rPr>
              <w:t>本报名表所填写的信息准确无误，所提交的证件、资料和照片真实有效</w:t>
            </w:r>
            <w:r>
              <w:rPr>
                <w:rFonts w:hint="eastAsia" w:ascii="仿宋" w:hAnsi="仿宋" w:eastAsia="仿宋" w:cs="宋体"/>
                <w:kern w:val="0"/>
                <w:szCs w:val="21"/>
                <w:lang w:eastAsia="zh-CN"/>
              </w:rPr>
              <w:t>，</w:t>
            </w:r>
            <w:r>
              <w:rPr>
                <w:rFonts w:hint="eastAsia" w:ascii="仿宋" w:hAnsi="仿宋" w:eastAsia="仿宋" w:cs="宋体"/>
                <w:kern w:val="0"/>
                <w:szCs w:val="21"/>
                <w:lang w:val="en-US" w:eastAsia="zh-CN"/>
              </w:rPr>
              <w:t>本人与河南兆丰农垦集团有限公司及许昌市兆丰果蔬有限公司现任高管人员不存在直系关系，</w:t>
            </w:r>
            <w:r>
              <w:rPr>
                <w:rFonts w:hint="eastAsia" w:ascii="仿宋" w:hAnsi="仿宋" w:eastAsia="仿宋" w:cs="宋体"/>
                <w:kern w:val="0"/>
                <w:szCs w:val="21"/>
              </w:rPr>
              <w:t>若有虚假，所产生的一切后果由本人承担。</w:t>
            </w:r>
            <w:r>
              <w:rPr>
                <w:rFonts w:hint="eastAsia" w:ascii="宋体" w:hAnsi="宋体" w:eastAsia="仿宋" w:cs="宋体"/>
                <w:kern w:val="0"/>
                <w:szCs w:val="21"/>
              </w:rPr>
              <w:t xml:space="preserve">                          </w:t>
            </w:r>
          </w:p>
          <w:p>
            <w:pPr>
              <w:keepNext w:val="0"/>
              <w:keepLines w:val="0"/>
              <w:pageBreakBefore w:val="0"/>
              <w:widowControl w:val="0"/>
              <w:kinsoku/>
              <w:wordWrap/>
              <w:overflowPunct/>
              <w:topLinePunct w:val="0"/>
              <w:autoSpaceDE/>
              <w:autoSpaceDN/>
              <w:bidi w:val="0"/>
              <w:adjustRightInd/>
              <w:snapToGrid/>
              <w:ind w:firstLine="480"/>
              <w:jc w:val="left"/>
              <w:rPr>
                <w:rFonts w:hint="eastAsia" w:ascii="仿宋" w:hAnsi="仿宋" w:eastAsia="仿宋" w:cs="宋体"/>
                <w:kern w:val="0"/>
                <w:szCs w:val="21"/>
              </w:rPr>
            </w:pPr>
            <w:r>
              <w:rPr>
                <w:rFonts w:hint="eastAsia" w:ascii="宋体" w:hAnsi="宋体" w:eastAsia="仿宋" w:cs="宋体"/>
                <w:kern w:val="0"/>
                <w:szCs w:val="21"/>
              </w:rPr>
              <w:t xml:space="preserve">                          </w:t>
            </w:r>
            <w:r>
              <w:rPr>
                <w:rFonts w:hint="eastAsia" w:ascii="仿宋" w:hAnsi="仿宋" w:eastAsia="仿宋" w:cs="宋体"/>
                <w:kern w:val="0"/>
                <w:szCs w:val="21"/>
              </w:rPr>
              <w:t>签字：</w:t>
            </w:r>
            <w:r>
              <w:rPr>
                <w:rFonts w:hint="eastAsia" w:ascii="宋体" w:hAnsi="宋体" w:eastAsia="仿宋" w:cs="宋体"/>
                <w:kern w:val="0"/>
                <w:szCs w:val="21"/>
              </w:rPr>
              <w:t xml:space="preserve">            </w:t>
            </w:r>
            <w:r>
              <w:rPr>
                <w:rFonts w:hint="eastAsia" w:ascii="宋体" w:hAnsi="宋体" w:eastAsia="仿宋" w:cs="宋体"/>
                <w:kern w:val="0"/>
                <w:szCs w:val="21"/>
                <w:lang w:val="en-US" w:eastAsia="zh-CN"/>
              </w:rPr>
              <w:t xml:space="preserve"> </w:t>
            </w:r>
            <w:r>
              <w:rPr>
                <w:rFonts w:hint="eastAsia" w:ascii="宋体" w:hAnsi="宋体" w:eastAsia="仿宋" w:cs="宋体"/>
                <w:kern w:val="0"/>
                <w:szCs w:val="21"/>
              </w:rPr>
              <w:t xml:space="preserve"> </w:t>
            </w:r>
            <w:r>
              <w:rPr>
                <w:rFonts w:hint="eastAsia" w:ascii="仿宋" w:hAnsi="仿宋" w:eastAsia="仿宋" w:cs="宋体"/>
                <w:kern w:val="0"/>
                <w:szCs w:val="21"/>
              </w:rPr>
              <w:t>年</w:t>
            </w:r>
            <w:r>
              <w:rPr>
                <w:rFonts w:hint="eastAsia" w:ascii="宋体" w:hAnsi="宋体" w:eastAsia="仿宋" w:cs="宋体"/>
                <w:kern w:val="0"/>
                <w:szCs w:val="21"/>
              </w:rPr>
              <w:t xml:space="preserve">  </w:t>
            </w:r>
            <w:r>
              <w:rPr>
                <w:rFonts w:hint="eastAsia" w:ascii="仿宋" w:hAnsi="仿宋" w:eastAsia="仿宋" w:cs="宋体"/>
                <w:kern w:val="0"/>
                <w:szCs w:val="21"/>
              </w:rPr>
              <w:t>月</w:t>
            </w:r>
            <w:r>
              <w:rPr>
                <w:rFonts w:hint="eastAsia" w:ascii="宋体" w:hAnsi="宋体" w:eastAsia="仿宋" w:cs="宋体"/>
                <w:kern w:val="0"/>
                <w:szCs w:val="21"/>
              </w:rPr>
              <w:t> </w:t>
            </w:r>
            <w:r>
              <w:rPr>
                <w:rFonts w:hint="eastAsia" w:ascii="仿宋" w:hAnsi="仿宋" w:eastAsia="仿宋"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cs="宋体"/>
                <w:kern w:val="0"/>
                <w:szCs w:val="21"/>
              </w:rPr>
            </w:pPr>
            <w:r>
              <w:rPr>
                <w:rFonts w:hint="eastAsia" w:ascii="仿宋" w:hAnsi="仿宋" w:eastAsia="仿宋"/>
                <w:szCs w:val="21"/>
                <w:lang w:val="en-US" w:eastAsia="zh-CN"/>
              </w:rPr>
              <w:t>资格审核         意见</w:t>
            </w:r>
          </w:p>
        </w:tc>
        <w:tc>
          <w:tcPr>
            <w:tcW w:w="843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rPr>
            </w:pPr>
            <w:r>
              <w:rPr>
                <w:rFonts w:hint="eastAsia" w:ascii="宋体" w:hAnsi="宋体" w:eastAsia="仿宋" w:cs="宋体"/>
                <w:kern w:val="0"/>
                <w:szCs w:val="21"/>
              </w:rPr>
              <w:t>     </w:t>
            </w:r>
            <w:r>
              <w:rPr>
                <w:rFonts w:hint="eastAsia" w:ascii="仿宋" w:hAnsi="仿宋" w:eastAsia="仿宋" w:cs="宋体"/>
                <w:kern w:val="0"/>
                <w:szCs w:val="21"/>
              </w:rPr>
              <w:t xml:space="preserve">                           </w:t>
            </w:r>
          </w:p>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rPr>
            </w:pPr>
            <w:r>
              <w:rPr>
                <w:rFonts w:hint="eastAsia" w:ascii="仿宋" w:hAnsi="仿宋" w:eastAsia="仿宋" w:cs="宋体"/>
                <w:kern w:val="0"/>
                <w:szCs w:val="21"/>
                <w:lang w:val="en-US" w:eastAsia="zh-CN"/>
              </w:rPr>
              <w:t xml:space="preserve">                       </w:t>
            </w:r>
            <w:r>
              <w:rPr>
                <w:rFonts w:hint="eastAsia" w:ascii="仿宋" w:hAnsi="仿宋" w:eastAsia="仿宋" w:cs="宋体"/>
                <w:kern w:val="0"/>
                <w:szCs w:val="21"/>
              </w:rPr>
              <w:t>签字：</w:t>
            </w:r>
            <w:r>
              <w:rPr>
                <w:rFonts w:hint="eastAsia" w:ascii="宋体" w:hAnsi="宋体" w:eastAsia="仿宋" w:cs="宋体"/>
                <w:kern w:val="0"/>
                <w:szCs w:val="21"/>
              </w:rPr>
              <w:t>           </w:t>
            </w:r>
            <w:r>
              <w:rPr>
                <w:rFonts w:hint="eastAsia" w:ascii="仿宋" w:hAnsi="仿宋" w:eastAsia="仿宋" w:cs="宋体"/>
                <w:kern w:val="0"/>
                <w:szCs w:val="21"/>
              </w:rPr>
              <w:t xml:space="preserve"> </w:t>
            </w:r>
            <w:r>
              <w:rPr>
                <w:rFonts w:hint="eastAsia" w:ascii="仿宋" w:hAnsi="仿宋" w:eastAsia="仿宋" w:cs="宋体"/>
                <w:kern w:val="0"/>
                <w:szCs w:val="21"/>
                <w:lang w:val="en-US" w:eastAsia="zh-CN"/>
              </w:rPr>
              <w:t xml:space="preserve"> </w:t>
            </w:r>
            <w:r>
              <w:rPr>
                <w:rFonts w:hint="eastAsia" w:ascii="仿宋" w:hAnsi="仿宋" w:eastAsia="仿宋" w:cs="宋体"/>
                <w:kern w:val="0"/>
                <w:szCs w:val="21"/>
              </w:rPr>
              <w:t>年</w:t>
            </w:r>
            <w:r>
              <w:rPr>
                <w:rFonts w:hint="eastAsia" w:ascii="宋体" w:hAnsi="宋体" w:eastAsia="仿宋" w:cs="宋体"/>
                <w:kern w:val="0"/>
                <w:szCs w:val="21"/>
              </w:rPr>
              <w:t xml:space="preserve">  </w:t>
            </w:r>
            <w:r>
              <w:rPr>
                <w:rFonts w:hint="eastAsia" w:ascii="仿宋" w:hAnsi="仿宋" w:eastAsia="仿宋" w:cs="宋体"/>
                <w:kern w:val="0"/>
                <w:szCs w:val="21"/>
              </w:rPr>
              <w:t>月</w:t>
            </w:r>
            <w:r>
              <w:rPr>
                <w:rFonts w:hint="eastAsia" w:ascii="宋体" w:hAnsi="宋体" w:eastAsia="仿宋" w:cs="宋体"/>
                <w:kern w:val="0"/>
                <w:szCs w:val="21"/>
              </w:rPr>
              <w:t> </w:t>
            </w:r>
            <w:r>
              <w:rPr>
                <w:rFonts w:hint="eastAsia" w:ascii="仿宋" w:hAnsi="仿宋" w:eastAsia="仿宋"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34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仿宋" w:hAnsi="仿宋" w:eastAsia="仿宋" w:cs="宋体"/>
                <w:kern w:val="0"/>
                <w:szCs w:val="21"/>
              </w:rPr>
            </w:pPr>
            <w:r>
              <w:rPr>
                <w:rFonts w:hint="eastAsia" w:ascii="仿宋" w:hAnsi="仿宋" w:eastAsia="仿宋" w:cs="宋体"/>
                <w:kern w:val="0"/>
                <w:szCs w:val="21"/>
              </w:rPr>
              <w:t>备</w:t>
            </w:r>
            <w:r>
              <w:rPr>
                <w:rFonts w:hint="eastAsia" w:ascii="仿宋" w:hAnsi="仿宋" w:eastAsia="仿宋" w:cs="宋体"/>
                <w:kern w:val="0"/>
                <w:szCs w:val="21"/>
                <w:lang w:val="en-US" w:eastAsia="zh-CN"/>
              </w:rPr>
              <w:t xml:space="preserve"> </w:t>
            </w:r>
            <w:r>
              <w:rPr>
                <w:rFonts w:hint="eastAsia" w:ascii="仿宋" w:hAnsi="仿宋" w:eastAsia="仿宋" w:cs="宋体"/>
                <w:kern w:val="0"/>
                <w:szCs w:val="21"/>
              </w:rPr>
              <w:t>注</w:t>
            </w:r>
          </w:p>
        </w:tc>
        <w:tc>
          <w:tcPr>
            <w:tcW w:w="8438"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jc w:val="left"/>
              <w:rPr>
                <w:rFonts w:hint="eastAsia" w:ascii="仿宋" w:hAnsi="仿宋" w:eastAsia="仿宋" w:cs="宋体"/>
                <w:kern w:val="0"/>
                <w:szCs w:val="21"/>
              </w:rPr>
            </w:pPr>
            <w:r>
              <w:rPr>
                <w:rFonts w:hint="eastAsia" w:ascii="仿宋" w:hAnsi="仿宋" w:eastAsia="仿宋" w:cs="宋体"/>
                <w:kern w:val="0"/>
                <w:szCs w:val="21"/>
              </w:rPr>
              <w:t>1、本表由</w:t>
            </w:r>
            <w:r>
              <w:rPr>
                <w:rFonts w:hint="eastAsia" w:ascii="仿宋" w:hAnsi="仿宋" w:eastAsia="仿宋" w:cs="宋体"/>
                <w:kern w:val="0"/>
                <w:szCs w:val="21"/>
                <w:lang w:val="en-US" w:eastAsia="zh-CN"/>
              </w:rPr>
              <w:t>应聘者</w:t>
            </w:r>
            <w:r>
              <w:rPr>
                <w:rFonts w:hint="eastAsia" w:ascii="仿宋" w:hAnsi="仿宋" w:eastAsia="仿宋" w:cs="宋体"/>
                <w:kern w:val="0"/>
                <w:szCs w:val="21"/>
              </w:rPr>
              <w:t>本人用黑色笔填写，字迹要清晰、工整；</w:t>
            </w:r>
            <w:r>
              <w:rPr>
                <w:rFonts w:hint="eastAsia" w:ascii="宋体" w:hAnsi="宋体" w:eastAsia="仿宋" w:cs="宋体"/>
                <w:kern w:val="0"/>
                <w:szCs w:val="21"/>
              </w:rPr>
              <w:t> </w:t>
            </w:r>
            <w:r>
              <w:rPr>
                <w:rFonts w:hint="eastAsia" w:ascii="仿宋" w:hAnsi="仿宋" w:eastAsia="仿宋" w:cs="宋体"/>
                <w:kern w:val="0"/>
                <w:szCs w:val="21"/>
              </w:rPr>
              <w:t>2、</w:t>
            </w:r>
            <w:r>
              <w:rPr>
                <w:rFonts w:hint="eastAsia" w:ascii="仿宋" w:hAnsi="仿宋" w:eastAsia="仿宋" w:cs="宋体"/>
                <w:kern w:val="0"/>
                <w:szCs w:val="21"/>
                <w:lang w:val="en-US" w:eastAsia="zh-CN"/>
              </w:rPr>
              <w:t>学习</w:t>
            </w:r>
            <w:r>
              <w:rPr>
                <w:rFonts w:hint="eastAsia" w:ascii="仿宋" w:hAnsi="仿宋" w:eastAsia="仿宋" w:cs="宋体"/>
                <w:kern w:val="0"/>
                <w:szCs w:val="21"/>
              </w:rPr>
              <w:t>经历自</w:t>
            </w:r>
            <w:r>
              <w:rPr>
                <w:rFonts w:hint="eastAsia" w:ascii="仿宋" w:hAnsi="仿宋" w:eastAsia="仿宋" w:cs="宋体"/>
                <w:kern w:val="0"/>
                <w:szCs w:val="21"/>
                <w:lang w:val="en-US" w:eastAsia="zh-CN"/>
              </w:rPr>
              <w:t>高中</w:t>
            </w:r>
            <w:r>
              <w:rPr>
                <w:rFonts w:hint="eastAsia" w:ascii="仿宋" w:hAnsi="仿宋" w:eastAsia="仿宋" w:cs="宋体"/>
                <w:kern w:val="0"/>
                <w:szCs w:val="21"/>
              </w:rPr>
              <w:t>开始填起。</w:t>
            </w:r>
          </w:p>
        </w:tc>
      </w:tr>
    </w:tbl>
    <w:p>
      <w:pPr>
        <w:pStyle w:val="2"/>
        <w:keepNext w:val="0"/>
        <w:keepLines w:val="0"/>
        <w:pageBreakBefore w:val="0"/>
        <w:widowControl w:val="0"/>
        <w:kinsoku/>
        <w:wordWrap/>
        <w:overflowPunct/>
        <w:topLinePunct w:val="0"/>
        <w:autoSpaceDE/>
        <w:autoSpaceDN/>
        <w:bidi w:val="0"/>
        <w:adjustRightInd/>
        <w:snapToGrid/>
        <w:rPr>
          <w:rFonts w:hint="default"/>
          <w:lang w:val="en-US" w:eastAsia="zh-CN"/>
        </w:rPr>
      </w:pPr>
    </w:p>
    <w:sectPr>
      <w:footerReference r:id="rId3" w:type="default"/>
      <w:pgSz w:w="12240" w:h="15840"/>
      <w:pgMar w:top="1417" w:right="1463" w:bottom="1417" w:left="1463"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097B91-4AFC-493C-9260-100DBC7F5D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embedRegular r:id="rId2" w:fontKey="{BABFAE09-1998-4F82-AD05-E799E5EF8125}"/>
  </w:font>
  <w:font w:name="方正小标宋简体">
    <w:panose1 w:val="02000000000000000000"/>
    <w:charset w:val="86"/>
    <w:family w:val="auto"/>
    <w:pitch w:val="default"/>
    <w:sig w:usb0="00000001" w:usb1="08000000" w:usb2="00000000" w:usb3="00000000" w:csb0="00040000" w:csb1="00000000"/>
    <w:embedRegular r:id="rId3" w:fontKey="{7ED34F9B-2066-457F-9A62-7B021CF1150E}"/>
  </w:font>
  <w:font w:name="仿宋">
    <w:panose1 w:val="02010609060101010101"/>
    <w:charset w:val="86"/>
    <w:family w:val="auto"/>
    <w:pitch w:val="default"/>
    <w:sig w:usb0="800002BF" w:usb1="38CF7CFA" w:usb2="00000016" w:usb3="00000000" w:csb0="00040001" w:csb1="00000000"/>
    <w:embedRegular r:id="rId4" w:fontKey="{EB1985BE-736F-442B-BEA7-7A057D0A18FF}"/>
  </w:font>
  <w:font w:name="仿宋_GB2312">
    <w:panose1 w:val="02010609030101010101"/>
    <w:charset w:val="86"/>
    <w:family w:val="auto"/>
    <w:pitch w:val="default"/>
    <w:sig w:usb0="00000001" w:usb1="080E0000" w:usb2="00000000" w:usb3="00000000" w:csb0="00040000" w:csb1="00000000"/>
    <w:embedRegular r:id="rId5" w:fontKey="{A69CC2C7-5DF8-4BEF-984A-BAED3A34D9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Q2NTMzNDY3ZjdiZTNjMDA4OThkYjRhNDg0M2UzZWEifQ=="/>
  </w:docVars>
  <w:rsids>
    <w:rsidRoot w:val="00000000"/>
    <w:rsid w:val="003070B8"/>
    <w:rsid w:val="015F2CC3"/>
    <w:rsid w:val="0192652E"/>
    <w:rsid w:val="039F460E"/>
    <w:rsid w:val="03C30C20"/>
    <w:rsid w:val="03C32734"/>
    <w:rsid w:val="03CF5817"/>
    <w:rsid w:val="0788465B"/>
    <w:rsid w:val="07BC4304"/>
    <w:rsid w:val="07DE427B"/>
    <w:rsid w:val="08BA4CE8"/>
    <w:rsid w:val="0A544CC8"/>
    <w:rsid w:val="0A7B0066"/>
    <w:rsid w:val="0B845139"/>
    <w:rsid w:val="0C0369A6"/>
    <w:rsid w:val="0C1A2ABF"/>
    <w:rsid w:val="0D442DD2"/>
    <w:rsid w:val="0DCE6B40"/>
    <w:rsid w:val="0F1E7653"/>
    <w:rsid w:val="0F34622F"/>
    <w:rsid w:val="0F4A0448"/>
    <w:rsid w:val="0F784FB5"/>
    <w:rsid w:val="100C613B"/>
    <w:rsid w:val="119109B2"/>
    <w:rsid w:val="12D9220E"/>
    <w:rsid w:val="13D83656"/>
    <w:rsid w:val="15064E11"/>
    <w:rsid w:val="16175528"/>
    <w:rsid w:val="16C46D32"/>
    <w:rsid w:val="19B8215A"/>
    <w:rsid w:val="1A1F57E6"/>
    <w:rsid w:val="1B527F1C"/>
    <w:rsid w:val="1B642891"/>
    <w:rsid w:val="1BFE6842"/>
    <w:rsid w:val="1C0F765E"/>
    <w:rsid w:val="1CB810E7"/>
    <w:rsid w:val="1CD86382"/>
    <w:rsid w:val="1E1463C9"/>
    <w:rsid w:val="1FDC50EC"/>
    <w:rsid w:val="20445877"/>
    <w:rsid w:val="207417C9"/>
    <w:rsid w:val="20BA367F"/>
    <w:rsid w:val="21635AC5"/>
    <w:rsid w:val="218A2AC8"/>
    <w:rsid w:val="21BC7A33"/>
    <w:rsid w:val="22342FBD"/>
    <w:rsid w:val="229972C4"/>
    <w:rsid w:val="23A61C99"/>
    <w:rsid w:val="23FA0237"/>
    <w:rsid w:val="253F23A5"/>
    <w:rsid w:val="26C56794"/>
    <w:rsid w:val="272950BB"/>
    <w:rsid w:val="29100E04"/>
    <w:rsid w:val="2930208D"/>
    <w:rsid w:val="29842A7C"/>
    <w:rsid w:val="2A497822"/>
    <w:rsid w:val="2A8E16D9"/>
    <w:rsid w:val="2AFA1279"/>
    <w:rsid w:val="2BC2163A"/>
    <w:rsid w:val="2D03111D"/>
    <w:rsid w:val="2D426ED6"/>
    <w:rsid w:val="2E1A575D"/>
    <w:rsid w:val="2E2F6D2F"/>
    <w:rsid w:val="2E3B56D4"/>
    <w:rsid w:val="2E884DBD"/>
    <w:rsid w:val="2E8C5F2F"/>
    <w:rsid w:val="2E951288"/>
    <w:rsid w:val="2E9A064C"/>
    <w:rsid w:val="2F3E547B"/>
    <w:rsid w:val="2F644435"/>
    <w:rsid w:val="30174538"/>
    <w:rsid w:val="307061E6"/>
    <w:rsid w:val="330E33B7"/>
    <w:rsid w:val="353A1638"/>
    <w:rsid w:val="35D93897"/>
    <w:rsid w:val="377A4B30"/>
    <w:rsid w:val="37A442EA"/>
    <w:rsid w:val="381C6576"/>
    <w:rsid w:val="38EC5F48"/>
    <w:rsid w:val="38F02330"/>
    <w:rsid w:val="391D25A6"/>
    <w:rsid w:val="3A66419B"/>
    <w:rsid w:val="3C5A141B"/>
    <w:rsid w:val="3DD75419"/>
    <w:rsid w:val="3E3274EC"/>
    <w:rsid w:val="3F1F2620"/>
    <w:rsid w:val="40041DC9"/>
    <w:rsid w:val="4024421A"/>
    <w:rsid w:val="40CD665F"/>
    <w:rsid w:val="41197AF6"/>
    <w:rsid w:val="426B6130"/>
    <w:rsid w:val="42DA7CCF"/>
    <w:rsid w:val="43615EC0"/>
    <w:rsid w:val="43931DE2"/>
    <w:rsid w:val="44226CBD"/>
    <w:rsid w:val="465D2233"/>
    <w:rsid w:val="46F34946"/>
    <w:rsid w:val="47401086"/>
    <w:rsid w:val="49334BEC"/>
    <w:rsid w:val="493C5C72"/>
    <w:rsid w:val="497955D6"/>
    <w:rsid w:val="497F6965"/>
    <w:rsid w:val="4B200181"/>
    <w:rsid w:val="4B802600"/>
    <w:rsid w:val="4E901DE8"/>
    <w:rsid w:val="4F232F81"/>
    <w:rsid w:val="4F253B0A"/>
    <w:rsid w:val="4F893200"/>
    <w:rsid w:val="4FDF015D"/>
    <w:rsid w:val="50A62A29"/>
    <w:rsid w:val="524B7D2C"/>
    <w:rsid w:val="526A01B2"/>
    <w:rsid w:val="53F51CFD"/>
    <w:rsid w:val="56EA18C1"/>
    <w:rsid w:val="570D336C"/>
    <w:rsid w:val="57E02411"/>
    <w:rsid w:val="584C035A"/>
    <w:rsid w:val="58D732B0"/>
    <w:rsid w:val="591D028B"/>
    <w:rsid w:val="592D018B"/>
    <w:rsid w:val="59725B9E"/>
    <w:rsid w:val="59CA7788"/>
    <w:rsid w:val="59D42107"/>
    <w:rsid w:val="5A5D23AA"/>
    <w:rsid w:val="5A7A7400"/>
    <w:rsid w:val="5B0311A3"/>
    <w:rsid w:val="5C3C3BB3"/>
    <w:rsid w:val="5DDB1F64"/>
    <w:rsid w:val="5E0C419E"/>
    <w:rsid w:val="5E7A53A2"/>
    <w:rsid w:val="5F335939"/>
    <w:rsid w:val="61972646"/>
    <w:rsid w:val="61B96A60"/>
    <w:rsid w:val="631A37CF"/>
    <w:rsid w:val="633F4D43"/>
    <w:rsid w:val="63520F1A"/>
    <w:rsid w:val="64DA16A2"/>
    <w:rsid w:val="651A235C"/>
    <w:rsid w:val="657D7DA4"/>
    <w:rsid w:val="66A12257"/>
    <w:rsid w:val="67F73E3E"/>
    <w:rsid w:val="69076303"/>
    <w:rsid w:val="69567CE1"/>
    <w:rsid w:val="6A2161CA"/>
    <w:rsid w:val="6A4C5F97"/>
    <w:rsid w:val="6B38456F"/>
    <w:rsid w:val="6CAB56A2"/>
    <w:rsid w:val="6D401DE3"/>
    <w:rsid w:val="6DD4077E"/>
    <w:rsid w:val="6E8A54D2"/>
    <w:rsid w:val="6F1E43A6"/>
    <w:rsid w:val="713E488C"/>
    <w:rsid w:val="718524BB"/>
    <w:rsid w:val="72872262"/>
    <w:rsid w:val="7298621E"/>
    <w:rsid w:val="72AA7CFF"/>
    <w:rsid w:val="72B172DF"/>
    <w:rsid w:val="72C07522"/>
    <w:rsid w:val="72CB62F8"/>
    <w:rsid w:val="742835D1"/>
    <w:rsid w:val="743A7182"/>
    <w:rsid w:val="74CF1C9F"/>
    <w:rsid w:val="74EE65C9"/>
    <w:rsid w:val="752C70F1"/>
    <w:rsid w:val="77495D38"/>
    <w:rsid w:val="793807FE"/>
    <w:rsid w:val="7A974623"/>
    <w:rsid w:val="7AA339B1"/>
    <w:rsid w:val="7ADE5D3C"/>
    <w:rsid w:val="7B160627"/>
    <w:rsid w:val="7B220D7A"/>
    <w:rsid w:val="7C4371FA"/>
    <w:rsid w:val="7DEC566F"/>
    <w:rsid w:val="7EB20667"/>
    <w:rsid w:val="7FE64A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黑体"/>
      <w:kern w:val="2"/>
      <w:sz w:val="21"/>
      <w:lang w:val="en-US" w:eastAsia="zh-CN" w:bidi="ar-SA"/>
    </w:rPr>
  </w:style>
  <w:style w:type="character" w:default="1" w:styleId="12">
    <w:name w:val="Default Paragraph Font"/>
    <w:semiHidden/>
    <w:qFormat/>
    <w:uiPriority w:val="0"/>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kern w:val="2"/>
      <w:sz w:val="21"/>
      <w:szCs w:val="24"/>
    </w:rPr>
  </w:style>
  <w:style w:type="paragraph" w:styleId="3">
    <w:name w:val="Body Text"/>
    <w:basedOn w:val="1"/>
    <w:next w:val="4"/>
    <w:qFormat/>
    <w:uiPriority w:val="0"/>
    <w:pPr>
      <w:spacing w:after="120" w:afterLines="0"/>
    </w:pPr>
  </w:style>
  <w:style w:type="paragraph" w:styleId="4">
    <w:name w:val="Body Text 2"/>
    <w:basedOn w:val="1"/>
    <w:qFormat/>
    <w:uiPriority w:val="99"/>
    <w:pPr>
      <w:adjustRightInd w:val="0"/>
      <w:spacing w:line="360" w:lineRule="auto"/>
      <w:textAlignment w:val="baseline"/>
    </w:pPr>
    <w:rPr>
      <w:rFonts w:ascii="楷体_GB2312" w:eastAsia="楷体_GB2312" w:cs="楷体_GB2312"/>
      <w:kern w:val="44"/>
      <w:sz w:val="28"/>
      <w:szCs w:val="28"/>
    </w:rPr>
  </w:style>
  <w:style w:type="paragraph" w:styleId="5">
    <w:name w:val="Body Text First Indent 2"/>
    <w:basedOn w:val="6"/>
    <w:next w:val="1"/>
    <w:qFormat/>
    <w:uiPriority w:val="0"/>
    <w:pPr>
      <w:ind w:firstLine="420" w:firstLineChars="200"/>
    </w:pPr>
    <w:rPr>
      <w:rFonts w:ascii="Times New Roman"/>
      <w:kern w:val="2"/>
      <w:sz w:val="21"/>
      <w:szCs w:val="24"/>
    </w:rPr>
  </w:style>
  <w:style w:type="paragraph" w:styleId="6">
    <w:name w:val="Body Text Indent"/>
    <w:basedOn w:val="1"/>
    <w:qFormat/>
    <w:uiPriority w:val="0"/>
    <w:pPr>
      <w:spacing w:after="120" w:afterLines="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2935</Words>
  <Characters>3130</Characters>
  <Lines>0</Lines>
  <Paragraphs>0</Paragraphs>
  <TotalTime>13</TotalTime>
  <ScaleCrop>false</ScaleCrop>
  <LinksUpToDate>false</LinksUpToDate>
  <CharactersWithSpaces>3298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2021-02-04T07:12:00Z</dcterms:created>
  <dc:creator>lenovo</dc:creator>
  <cp:lastModifiedBy>枫叶</cp:lastModifiedBy>
  <cp:lastPrinted>2023-03-13T01:03:11Z</cp:lastPrinted>
  <dcterms:modified xsi:type="dcterms:W3CDTF">2023-03-13T01:10:01Z</dcterms:modified>
  <dc:title>河南省兆丰种业公司（许昌市农场）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5EB6BBF9069C491AAEBB0478FE1DAEED</vt:lpwstr>
  </property>
</Properties>
</file>